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B5655" w14:textId="77777777" w:rsidR="00C95FCD" w:rsidRDefault="00000000">
      <w:pPr>
        <w:pStyle w:val="Heading1"/>
        <w:tabs>
          <w:tab w:val="left" w:pos="461"/>
        </w:tabs>
      </w:pPr>
      <w:bookmarkStart w:id="0" w:name="_heading=h.n3y2mxvhh2oq" w:colFirst="0" w:colLast="0"/>
      <w:bookmarkEnd w:id="0"/>
      <w:r>
        <w:t>Appel de candidatures : Conseil consultatif public (CCP)</w:t>
      </w:r>
    </w:p>
    <w:p w14:paraId="2EBBE700" w14:textId="2F04474D" w:rsidR="00C95FCD" w:rsidRDefault="00000000">
      <w:pPr>
        <w:spacing w:before="200" w:after="200"/>
      </w:pPr>
      <w:r>
        <w:t xml:space="preserve">Le RRDS Canada s’efforce d’inclure les membres du grand public pour la prise de décisions concernant les données de santé par l’intermédiaire de son conseil consultatif public (CCP). Notre objectif est de constituer un conseil de membres ayant des expériences diverses liées à la géographie, l'âge, l'identité de genre, la profession, la langue, la culture, l'ethnicité et d'autres caractéristiques. Nous invitons </w:t>
      </w:r>
      <w:r w:rsidR="00534CA2">
        <w:t>s</w:t>
      </w:r>
      <w:r>
        <w:t xml:space="preserve">les nouveaux membres ans qui souhaitent rejoindre le CCP pour un mandat de trois ans à poser leur candidature. </w:t>
      </w:r>
    </w:p>
    <w:p w14:paraId="7999C8F5" w14:textId="77777777" w:rsidR="00C95FCD" w:rsidRDefault="00000000">
      <w:pPr>
        <w:spacing w:before="200" w:after="200"/>
      </w:pPr>
      <w:r>
        <w:t>Le RRDS Canada est un réseau d’organisations provinciales, territoriales et fédérales de premier plan qui offrent aux chercheurs un accès aux des données de santé. En tant que plateforme d’échange entre des particuliers et des organisations de partout au pays, il permet d’établir de nouvelles façons d’utiliser les données de santé dans l’intérêt de la population sans porter atteinte à la vie privée. Il veille aussi à ce que les travaux de recherche cadrent avec les valeurs sociétales et les principes de souveraineté des données sur les Autochtones.</w:t>
      </w:r>
    </w:p>
    <w:p w14:paraId="1BBF56AB" w14:textId="77777777" w:rsidR="00C95FCD" w:rsidRDefault="00000000">
      <w:pPr>
        <w:spacing w:before="200" w:after="200"/>
      </w:pPr>
      <w:r>
        <w:t xml:space="preserve">Le CCP se réunit au moins 5 fois par an, avec la possibilité de participer à des travaux supplémentaires entre les réunions. La plupart des réunions du CCP sont virtuelles et une réunion en personne est organisée chaque année. Les membres du CCP ont également la possibilité de participer au </w:t>
      </w:r>
      <w:hyperlink r:id="rId8">
        <w:r>
          <w:rPr>
            <w:color w:val="1155CC"/>
            <w:u w:val="single"/>
          </w:rPr>
          <w:t>forum public annuel</w:t>
        </w:r>
      </w:hyperlink>
      <w:r>
        <w:t xml:space="preserve"> du RRDS Canada. La prochaine réunion en personne du CCP et le prochain forum public annuel auront lieu au printemps 2025 (, la date et le lieu exacts restant à déterminer).</w:t>
      </w:r>
    </w:p>
    <w:p w14:paraId="166C94BF" w14:textId="77777777" w:rsidR="00C95FCD" w:rsidRDefault="00000000">
      <w:pPr>
        <w:spacing w:before="200" w:after="200"/>
      </w:pPr>
      <w:r>
        <w:t>Si le comité vous choisissait pour être membre du CCP, vos responsabilités comprendraient :</w:t>
      </w:r>
    </w:p>
    <w:p w14:paraId="5E9326D2" w14:textId="77777777" w:rsidR="00C95FCD" w:rsidRDefault="00000000">
      <w:pPr>
        <w:numPr>
          <w:ilvl w:val="0"/>
          <w:numId w:val="1"/>
        </w:numPr>
        <w:spacing w:before="200" w:after="200"/>
      </w:pPr>
      <w:r>
        <w:t>Conseiller le RRDS Canada sur la meilleure façon de communiquer avec le public et, le cas échéant, avec des groupes particuliers</w:t>
      </w:r>
    </w:p>
    <w:p w14:paraId="4E453269" w14:textId="77777777" w:rsidR="00C95FCD" w:rsidRDefault="00000000">
      <w:pPr>
        <w:numPr>
          <w:ilvl w:val="0"/>
          <w:numId w:val="1"/>
        </w:numPr>
        <w:spacing w:before="200" w:after="200"/>
      </w:pPr>
      <w:r>
        <w:t>Conseiller le RRDS Canada en ce qui concerne ses priorités à court, moyen et long termes.</w:t>
      </w:r>
    </w:p>
    <w:p w14:paraId="4FABC41B" w14:textId="77777777" w:rsidR="00C95FCD" w:rsidRDefault="00000000">
      <w:pPr>
        <w:numPr>
          <w:ilvl w:val="0"/>
          <w:numId w:val="1"/>
        </w:numPr>
        <w:spacing w:before="200" w:after="200"/>
      </w:pPr>
      <w:r>
        <w:lastRenderedPageBreak/>
        <w:t>Fournir des réponses et des commentaires sur les documents que le RRDS Canada soumet aux membres du conseil consultatif public (CCP) pour discussion et commentaires et informer ou conseiller le RRDS Canada sur les questions que les membres jugent importantes pour le public ou des groups particuliers.</w:t>
      </w:r>
    </w:p>
    <w:p w14:paraId="0B8F111C" w14:textId="77777777" w:rsidR="00C95FCD" w:rsidRDefault="00000000">
      <w:pPr>
        <w:numPr>
          <w:ilvl w:val="0"/>
          <w:numId w:val="1"/>
        </w:numPr>
        <w:spacing w:before="200" w:after="200"/>
      </w:pPr>
      <w:r>
        <w:t xml:space="preserve">Déterminer et présenter les nouveaux types de données, en particulier celles fournies par les patients, que certains ou l’ensemble des collecteurs ou des titulaires de données du RRDS Canada devraient penser à recueillir ou à prioriser. </w:t>
      </w:r>
    </w:p>
    <w:p w14:paraId="0A9015B9" w14:textId="77777777" w:rsidR="00C95FCD" w:rsidRDefault="00000000">
      <w:pPr>
        <w:pBdr>
          <w:top w:val="nil"/>
          <w:left w:val="nil"/>
          <w:bottom w:val="nil"/>
          <w:right w:val="nil"/>
          <w:between w:val="nil"/>
        </w:pBdr>
        <w:spacing w:before="200" w:after="200"/>
      </w:pPr>
      <w:r>
        <w:t xml:space="preserve">Chaque membre touche des honoraires annuels de 750 $ pour sa participation aux réunions et à la préparation qui s’y rapporte et pour répondre aux demandes entre les réunions, passer en revue les documents destinés à la publication et faciliter les échanges entre le RRDS Canada et divers organismes et collectivités. Pour plus d'informations sur la rémunération, le composition et d'autres détails, le mandat du CCP peut être consulté sur le site Web du RRDS Canada </w:t>
      </w:r>
      <w:hyperlink r:id="rId9">
        <w:r>
          <w:rPr>
            <w:color w:val="1155CC"/>
            <w:u w:val="single"/>
          </w:rPr>
          <w:t>ici</w:t>
        </w:r>
      </w:hyperlink>
      <w:r>
        <w:t>.</w:t>
      </w:r>
    </w:p>
    <w:p w14:paraId="549E16AC" w14:textId="77777777" w:rsidR="00C95FCD" w:rsidRDefault="00000000">
      <w:pPr>
        <w:pStyle w:val="Heading2"/>
        <w:tabs>
          <w:tab w:val="left" w:pos="461"/>
        </w:tabs>
      </w:pPr>
      <w:bookmarkStart w:id="1" w:name="_heading=h.cb88osb7yz7q" w:colFirst="0" w:colLast="0"/>
      <w:bookmarkEnd w:id="1"/>
      <w:r>
        <w:t>Comment s'inscrire</w:t>
      </w:r>
    </w:p>
    <w:p w14:paraId="4FD8B4BA" w14:textId="77777777" w:rsidR="00C95FCD" w:rsidRDefault="00000000">
      <w:pPr>
        <w:tabs>
          <w:tab w:val="left" w:pos="461"/>
          <w:tab w:val="left" w:pos="461"/>
        </w:tabs>
      </w:pPr>
      <w:r>
        <w:t xml:space="preserve">Les personnes intéressées peuvent postuler à devenir membre du CCP en remplissant </w:t>
      </w:r>
      <w:hyperlink r:id="rId10">
        <w:r>
          <w:rPr>
            <w:color w:val="1155CC"/>
            <w:u w:val="single"/>
          </w:rPr>
          <w:t>le formulaire de demande</w:t>
        </w:r>
      </w:hyperlink>
      <w:r>
        <w:t xml:space="preserve"> avant le 26 juillet 2024. Veuillez contacter </w:t>
      </w:r>
      <w:r>
        <w:rPr>
          <w:b/>
        </w:rPr>
        <w:t>Jannath Naveed</w:t>
      </w:r>
      <w:r>
        <w:t xml:space="preserve"> à l'adresse </w:t>
      </w:r>
      <w:hyperlink r:id="rId11">
        <w:r>
          <w:rPr>
            <w:color w:val="1155CC"/>
            <w:u w:val="single"/>
          </w:rPr>
          <w:t>jannath.naveed@hdrn.ca</w:t>
        </w:r>
      </w:hyperlink>
      <w:r>
        <w:t xml:space="preserve"> si vous avez des questions ou si vous souhaitez soumettre votre candidature dans un format différent.</w:t>
      </w:r>
    </w:p>
    <w:sectPr w:rsidR="00C95FCD">
      <w:footerReference w:type="even" r:id="rId12"/>
      <w:footerReference w:type="default" r:id="rId13"/>
      <w:headerReference w:type="first" r:id="rId14"/>
      <w:footerReference w:type="first" r:id="rId15"/>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502E2" w14:textId="77777777" w:rsidR="00107B09" w:rsidRDefault="00107B09">
      <w:pPr>
        <w:spacing w:after="0" w:line="240" w:lineRule="auto"/>
      </w:pPr>
      <w:r>
        <w:separator/>
      </w:r>
    </w:p>
  </w:endnote>
  <w:endnote w:type="continuationSeparator" w:id="0">
    <w:p w14:paraId="3A57E348" w14:textId="77777777" w:rsidR="00107B09" w:rsidRDefault="00107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FED88BC-F23E-4D2E-9B07-13115C8333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E36A7E10-D595-43A0-BA93-AE0F8E3E3CB1}"/>
    <w:embedBold r:id="rId3" w:fontKey="{A64222CC-8123-4F4F-8066-8CFAE9EF0904}"/>
  </w:font>
  <w:font w:name="Calibri">
    <w:panose1 w:val="020F0502020204030204"/>
    <w:charset w:val="00"/>
    <w:family w:val="swiss"/>
    <w:pitch w:val="variable"/>
    <w:sig w:usb0="E4002EFF" w:usb1="C200247B" w:usb2="00000009" w:usb3="00000000" w:csb0="000001FF" w:csb1="00000000"/>
    <w:embedRegular r:id="rId4" w:fontKey="{930EB55A-76D8-433E-ABA4-8D6E36F0A3BB}"/>
    <w:embedBold r:id="rId5" w:fontKey="{BF5F82F8-A2CA-4F76-9B46-3B202F7BA3C3}"/>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embedRegular r:id="rId6" w:fontKey="{D4CD188E-7BE4-46BB-B63A-1E0EF2FED2C3}"/>
  </w:font>
  <w:font w:name="Cambria">
    <w:panose1 w:val="02040503050406030204"/>
    <w:charset w:val="00"/>
    <w:family w:val="roman"/>
    <w:notTrueType/>
    <w:pitch w:val="default"/>
    <w:embedRegular r:id="rId7" w:fontKey="{4E18F74D-A556-4E72-B67B-D3A8685A0E88}"/>
  </w:font>
  <w:font w:name="Franklin Gothic Book">
    <w:panose1 w:val="00000000000000000000"/>
    <w:charset w:val="00"/>
    <w:family w:val="roman"/>
    <w:notTrueType/>
    <w:pitch w:val="default"/>
    <w:embedBold r:id="rId8" w:fontKey="{AD158AE8-4776-447A-AD26-C9FC1832CD3F}"/>
  </w:font>
  <w:font w:name="Calibri Light">
    <w:panose1 w:val="020F0302020204030204"/>
    <w:charset w:val="00"/>
    <w:family w:val="swiss"/>
    <w:pitch w:val="variable"/>
    <w:sig w:usb0="E4002EFF" w:usb1="C200247B" w:usb2="00000009" w:usb3="00000000" w:csb0="000001FF" w:csb1="00000000"/>
    <w:embedRegular r:id="rId9" w:fontKey="{6A65BEFA-FBBC-4AB2-AB1F-FF1F38612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C679B" w14:textId="77777777" w:rsidR="00C95FCD" w:rsidRDefault="00000000">
    <w:pPr>
      <w:jc w:val="right"/>
    </w:pPr>
    <w:r>
      <w:fldChar w:fldCharType="begin"/>
    </w:r>
    <w:r>
      <w:instrText>PAGE</w:instrText>
    </w:r>
    <w:r>
      <w:fldChar w:fldCharType="separate"/>
    </w:r>
    <w:r>
      <w:fldChar w:fldCharType="end"/>
    </w:r>
  </w:p>
  <w:p w14:paraId="0DFF9AF3" w14:textId="77777777" w:rsidR="00C95FCD" w:rsidRDefault="00C95FCD">
    <w:pPr>
      <w:ind w:right="360" w:firstLine="360"/>
    </w:pPr>
  </w:p>
  <w:p w14:paraId="21E821F6" w14:textId="77777777" w:rsidR="00C95FCD" w:rsidRDefault="00C95F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FEBD6" w14:textId="77777777" w:rsidR="00C95FCD" w:rsidRDefault="00000000">
    <w:pPr>
      <w:ind w:right="360" w:firstLine="360"/>
    </w:pPr>
    <w:r>
      <w:rPr>
        <w:noProof/>
      </w:rPr>
      <w:drawing>
        <wp:anchor distT="0" distB="0" distL="114300" distR="114300" simplePos="0" relativeHeight="251658240" behindDoc="0" locked="0" layoutInCell="1" hidden="0" allowOverlap="1" wp14:anchorId="6E878A96" wp14:editId="60DC913B">
          <wp:simplePos x="0" y="0"/>
          <wp:positionH relativeFrom="column">
            <wp:posOffset>-98058</wp:posOffset>
          </wp:positionH>
          <wp:positionV relativeFrom="paragraph">
            <wp:posOffset>58420</wp:posOffset>
          </wp:positionV>
          <wp:extent cx="3164840" cy="822960"/>
          <wp:effectExtent l="0" t="0" r="0" b="0"/>
          <wp:wrapSquare wrapText="bothSides" distT="0" distB="0" distL="114300" distR="114300"/>
          <wp:docPr id="1903986548"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758773A4" w14:textId="77777777" w:rsidR="00C95FCD" w:rsidRDefault="00000000">
    <w:pPr>
      <w:jc w:val="right"/>
    </w:pPr>
    <w:r>
      <w:fldChar w:fldCharType="begin"/>
    </w:r>
    <w:r>
      <w:instrText>PAGE</w:instrText>
    </w:r>
    <w:r>
      <w:fldChar w:fldCharType="separate"/>
    </w:r>
    <w:r w:rsidR="00764269">
      <w:rPr>
        <w:noProof/>
      </w:rPr>
      <w:t>2</w:t>
    </w:r>
    <w:r>
      <w:fldChar w:fldCharType="end"/>
    </w:r>
  </w:p>
  <w:p w14:paraId="686C4101" w14:textId="77777777" w:rsidR="00C95FCD" w:rsidRDefault="00C95F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CD40" w14:textId="77777777" w:rsidR="00C95FCD" w:rsidRDefault="00000000">
    <w:pPr>
      <w:ind w:right="360" w:firstLine="360"/>
    </w:pPr>
    <w:r>
      <w:rPr>
        <w:noProof/>
      </w:rPr>
      <w:drawing>
        <wp:anchor distT="0" distB="0" distL="114300" distR="114300" simplePos="0" relativeHeight="251659264" behindDoc="0" locked="0" layoutInCell="1" hidden="0" allowOverlap="1" wp14:anchorId="08BC5E47" wp14:editId="3D79751A">
          <wp:simplePos x="0" y="0"/>
          <wp:positionH relativeFrom="column">
            <wp:posOffset>-98058</wp:posOffset>
          </wp:positionH>
          <wp:positionV relativeFrom="paragraph">
            <wp:posOffset>58420</wp:posOffset>
          </wp:positionV>
          <wp:extent cx="3164840" cy="822960"/>
          <wp:effectExtent l="0" t="0" r="0" b="0"/>
          <wp:wrapSquare wrapText="bothSides" distT="0" distB="0" distL="114300" distR="114300"/>
          <wp:docPr id="1903986549"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557DCFB7" w14:textId="77777777" w:rsidR="00C95FCD" w:rsidRDefault="00000000">
    <w:pPr>
      <w:jc w:val="right"/>
    </w:pPr>
    <w:r>
      <w:fldChar w:fldCharType="begin"/>
    </w:r>
    <w:r>
      <w:instrText>PAGE</w:instrText>
    </w:r>
    <w:r>
      <w:fldChar w:fldCharType="separate"/>
    </w:r>
    <w:r w:rsidR="00764269">
      <w:rPr>
        <w:noProof/>
      </w:rPr>
      <w:t>1</w:t>
    </w:r>
    <w:r>
      <w:fldChar w:fldCharType="end"/>
    </w:r>
  </w:p>
  <w:p w14:paraId="5696738D" w14:textId="77777777" w:rsidR="00C95FCD" w:rsidRDefault="00C95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719F1" w14:textId="77777777" w:rsidR="00107B09" w:rsidRDefault="00107B09">
      <w:pPr>
        <w:spacing w:after="0" w:line="240" w:lineRule="auto"/>
      </w:pPr>
      <w:r>
        <w:separator/>
      </w:r>
    </w:p>
  </w:footnote>
  <w:footnote w:type="continuationSeparator" w:id="0">
    <w:p w14:paraId="15BB640E" w14:textId="77777777" w:rsidR="00107B09" w:rsidRDefault="00107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A1163" w14:textId="77777777" w:rsidR="00C95FCD" w:rsidRDefault="00C95F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53A9F"/>
    <w:multiLevelType w:val="multilevel"/>
    <w:tmpl w:val="2E38718A"/>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A7E38A1"/>
    <w:multiLevelType w:val="multilevel"/>
    <w:tmpl w:val="50B46B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5057908">
    <w:abstractNumId w:val="1"/>
  </w:num>
  <w:num w:numId="2" w16cid:durableId="286160661">
    <w:abstractNumId w:val="0"/>
  </w:num>
  <w:num w:numId="3" w16cid:durableId="763305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3300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7126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53684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FCD"/>
    <w:rsid w:val="00107B09"/>
    <w:rsid w:val="00534CA2"/>
    <w:rsid w:val="00764269"/>
    <w:rsid w:val="00C95FCD"/>
    <w:rsid w:val="00E720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C2F8"/>
  <w15:docId w15:val="{905F8DD0-CC16-484A-8FD1-DEBAC056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lang w:val="en"/>
    </w:rPr>
  </w:style>
  <w:style w:type="paragraph" w:styleId="Heading2">
    <w:name w:val="heading 2"/>
    <w:aliases w:val="H2"/>
    <w:basedOn w:val="Heading3"/>
    <w:next w:val="Normal"/>
    <w:link w:val="Heading2Char"/>
    <w:uiPriority w:val="9"/>
    <w:unhideWhenUsed/>
    <w:qFormat/>
    <w:rsid w:val="00004241"/>
    <w:pPr>
      <w:outlineLvl w:val="1"/>
    </w:pPr>
    <w:rPr>
      <w:b/>
      <w:bCs w:val="0"/>
      <w:color w:val="002649"/>
    </w:rPr>
  </w:style>
  <w:style w:type="paragraph" w:styleId="Heading3">
    <w:name w:val="heading 3"/>
    <w:aliases w:val="H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Normal"/>
    <w:next w:val="Normal"/>
    <w:link w:val="Heading4Char"/>
    <w:uiPriority w:val="9"/>
    <w:semiHidden/>
    <w:unhideWhenUsed/>
    <w:qFormat/>
    <w:rsid w:val="00563957"/>
    <w:pPr>
      <w:contextualSpacing/>
      <w:outlineLvl w:val="3"/>
    </w:pPr>
    <w:rPr>
      <w:i/>
      <w:iCs/>
      <w:lang w:val="en-CA"/>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lang w:val="en-CA"/>
    </w:rPr>
  </w:style>
  <w:style w:type="paragraph" w:styleId="Heading6">
    <w:name w:val="heading 6"/>
    <w:aliases w:val="Bullet points"/>
    <w:basedOn w:val="ListBullet"/>
    <w:next w:val="Normal"/>
    <w:link w:val="Heading6Char"/>
    <w:uiPriority w:val="9"/>
    <w:semiHidden/>
    <w:unhideWhenUsed/>
    <w:qFormat/>
    <w:rsid w:val="00056B37"/>
    <w:pPr>
      <w:numPr>
        <w:numId w:val="2"/>
      </w:numPr>
      <w:outlineLvl w:val="5"/>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Page (2)"/>
    <w:basedOn w:val="Normal"/>
    <w:next w:val="Normal"/>
    <w:link w:val="TitleChar"/>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en"/>
    </w:rPr>
  </w:style>
  <w:style w:type="paragraph" w:styleId="NoSpacing">
    <w:name w:val="No Spacing"/>
    <w:uiPriority w:val="1"/>
    <w:rsid w:val="00563957"/>
    <w:rPr>
      <w:szCs w:val="22"/>
    </w:rPr>
  </w:style>
  <w:style w:type="paragraph" w:customStyle="1" w:styleId="ItalicisedText">
    <w:name w:val="Italicised Text"/>
    <w:basedOn w:val="BodyText"/>
    <w:qFormat/>
    <w:rsid w:val="00563957"/>
    <w:rPr>
      <w:i/>
    </w:rPr>
  </w:style>
  <w:style w:type="paragraph" w:customStyle="1" w:styleId="BulletPoints">
    <w:name w:val="Bullet Points"/>
    <w:basedOn w:val="ListBullet"/>
    <w:qFormat/>
    <w:rsid w:val="000F3400"/>
  </w:style>
  <w:style w:type="paragraph" w:styleId="BodyText">
    <w:name w:val="Body Text"/>
    <w:basedOn w:val="Normal"/>
    <w:link w:val="BodyTextChar"/>
    <w:uiPriority w:val="1"/>
    <w:semiHidden/>
    <w:unhideWhenUsed/>
    <w:qFormat/>
    <w:rsid w:val="00563957"/>
    <w:pPr>
      <w:spacing w:after="120"/>
    </w:pPr>
  </w:style>
  <w:style w:type="character" w:customStyle="1" w:styleId="BodyTextChar">
    <w:name w:val="Body Text Char"/>
    <w:basedOn w:val="DefaultParagraphFont"/>
    <w:link w:val="BodyText"/>
    <w:uiPriority w:val="1"/>
    <w:semiHidden/>
    <w:rsid w:val="00563957"/>
    <w:rPr>
      <w:rFonts w:ascii="Arial" w:hAnsi="Arial"/>
      <w:kern w:val="0"/>
      <w:szCs w:val="22"/>
      <w:lang w:val="en-US"/>
    </w:r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63957"/>
    <w:pPr>
      <w:ind w:left="720"/>
      <w:contextualSpacing/>
    </w:p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paragraph" w:customStyle="1" w:styleId="QuoteCallout">
    <w:name w:val="Quote Callout"/>
    <w:basedOn w:val="Normal"/>
    <w:qFormat/>
    <w:rsid w:val="00563957"/>
    <w:rPr>
      <w:i/>
      <w:iCs/>
      <w:color w:val="006A78"/>
      <w:lang w:val="en-CA"/>
    </w:rPr>
  </w:style>
  <w:style w:type="paragraph" w:customStyle="1" w:styleId="NumberedList">
    <w:name w:val="Numbered List"/>
    <w:basedOn w:val="ListParagraph"/>
    <w:qFormat/>
    <w:rsid w:val="00563957"/>
    <w:pPr>
      <w:tabs>
        <w:tab w:val="num" w:pos="720"/>
      </w:tabs>
      <w:ind w:hanging="720"/>
    </w:pPr>
  </w:style>
  <w:style w:type="character" w:customStyle="1" w:styleId="TitleChar">
    <w:name w:val="Title Char"/>
    <w:aliases w:val="Title Page (2) Char"/>
    <w:basedOn w:val="DefaultParagraphFont"/>
    <w:link w:val="Title"/>
    <w:uiPriority w:val="10"/>
    <w:rsid w:val="00563957"/>
    <w:rPr>
      <w:rFonts w:ascii="Lato" w:eastAsiaTheme="majorEastAsia" w:hAnsi="Lato" w:cstheme="majorBidi"/>
      <w:b/>
      <w:color w:val="002649"/>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1">
    <w:name w:val="toc 1"/>
    <w:basedOn w:val="Normal"/>
    <w:next w:val="Normal"/>
    <w:autoRedefine/>
    <w:uiPriority w:val="39"/>
    <w:unhideWhenUsed/>
    <w:rsid w:val="00A84922"/>
    <w:pPr>
      <w:tabs>
        <w:tab w:val="right" w:leader="dot" w:pos="10070"/>
      </w:tabs>
      <w:spacing w:after="100"/>
    </w:pPr>
    <w:rPr>
      <w:b/>
      <w:bCs/>
      <w:noProof/>
    </w:rPr>
  </w:style>
  <w:style w:type="paragraph" w:styleId="TOC2">
    <w:name w:val="toc 2"/>
    <w:basedOn w:val="Normal"/>
    <w:next w:val="Normal"/>
    <w:autoRedefine/>
    <w:uiPriority w:val="39"/>
    <w:unhideWhenUsed/>
    <w:rsid w:val="00563957"/>
    <w:pPr>
      <w:spacing w:after="100"/>
      <w:ind w:left="240"/>
    </w:pPr>
  </w:style>
  <w:style w:type="paragraph" w:styleId="TOC3">
    <w:name w:val="toc 3"/>
    <w:basedOn w:val="Normal"/>
    <w:next w:val="Normal"/>
    <w:autoRedefine/>
    <w:uiPriority w:val="39"/>
    <w:unhideWhenUsed/>
    <w:rsid w:val="00563957"/>
    <w:pPr>
      <w:spacing w:after="100"/>
      <w:ind w:left="480"/>
    </w:pPr>
  </w:style>
  <w:style w:type="character" w:styleId="Hyperlink">
    <w:name w:val="Hyperlink"/>
    <w:basedOn w:val="DefaultParagraphFont"/>
    <w:uiPriority w:val="99"/>
    <w:unhideWhenUsed/>
    <w:rsid w:val="00563957"/>
    <w:rPr>
      <w:color w:val="0563C1" w:themeColor="hyperlink"/>
      <w:u w:val="single"/>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aliases w:val="H3 Char"/>
    <w:basedOn w:val="DefaultParagraphFont"/>
    <w:link w:val="Heading3"/>
    <w:uiPriority w:val="9"/>
    <w:rsid w:val="00153B21"/>
    <w:rPr>
      <w:rFonts w:ascii="Lato" w:eastAsia="Arial" w:hAnsi="Lato" w:cstheme="minorHAnsi"/>
      <w:bCs/>
      <w:color w:val="006A78"/>
      <w:spacing w:val="-1"/>
      <w:kern w:val="0"/>
      <w:sz w:val="28"/>
      <w:szCs w:val="32"/>
      <w:lang w:val="en"/>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056B37"/>
    <w:rPr>
      <w:rFonts w:ascii="Arial" w:hAnsi="Arial"/>
      <w:kern w:val="0"/>
      <w:szCs w:val="22"/>
    </w:rPr>
  </w:style>
  <w:style w:type="paragraph" w:styleId="ListBullet">
    <w:name w:val="List Bullet"/>
    <w:basedOn w:val="Normal"/>
    <w:uiPriority w:val="99"/>
    <w:semiHidden/>
    <w:unhideWhenUsed/>
    <w:rsid w:val="00056B37"/>
    <w:pPr>
      <w:tabs>
        <w:tab w:val="num" w:pos="720"/>
      </w:tabs>
      <w:ind w:left="720" w:hanging="720"/>
      <w:contextualSpacing/>
    </w:p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drn.ca/en/public/public-engagement-working-group/public-foru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nath.naveed@hdrn.ca"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cs.google.com/forms/d/e/1FAIpQLSfcfviIM3M_2RQlir-F523Siuf2k0sAS305vYWnJXiSiR_xUQ/viewform?usp=sf_link" TargetMode="External"/><Relationship Id="rId4" Type="http://schemas.openxmlformats.org/officeDocument/2006/relationships/settings" Target="settings.xml"/><Relationship Id="rId9" Type="http://schemas.openxmlformats.org/officeDocument/2006/relationships/hyperlink" Target="https://www.hdrn.ca/wp-content/uploads/HDRN-PAC-ToR-FR_Sept2023.doc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dO/s9JuDkwgAhktiv+0vwqf2g==">CgMxLjAyDmgubjN5Mm14dmhoMm9xMg5oLmNiODhvc2I3eXo3cTgAciExa1pTcVNtOTVSbnI4UVJhdmNaTEY5Tm04dUJoazNJMGc=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3087</Characters>
  <Application>Microsoft Office Word</Application>
  <DocSecurity>2</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3</cp:revision>
  <dcterms:created xsi:type="dcterms:W3CDTF">2023-10-11T20:28:00Z</dcterms:created>
  <dcterms:modified xsi:type="dcterms:W3CDTF">2024-06-06T20:37:00Z</dcterms:modified>
</cp:coreProperties>
</file>