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2CF3" w:rsidRDefault="00000000">
      <w:pPr>
        <w:pStyle w:val="Title"/>
        <w:spacing w:after="240"/>
        <w:rPr>
          <w:color w:val="00274A"/>
        </w:rPr>
      </w:pPr>
      <w:r>
        <w:rPr>
          <w:color w:val="00274A"/>
        </w:rPr>
        <w:t xml:space="preserve">RRDS Canada </w:t>
      </w:r>
    </w:p>
    <w:p w:rsidR="00022CF3" w:rsidRDefault="00000000">
      <w:pPr>
        <w:pStyle w:val="Subtitle"/>
      </w:pPr>
      <w:r>
        <w:t xml:space="preserve">Conseil </w:t>
      </w:r>
      <w:proofErr w:type="spellStart"/>
      <w:proofErr w:type="gramStart"/>
      <w:r>
        <w:t>d’administration</w:t>
      </w:r>
      <w:proofErr w:type="spellEnd"/>
      <w:r>
        <w:t xml:space="preserve"> :</w:t>
      </w:r>
      <w:proofErr w:type="gramEnd"/>
      <w:r>
        <w:t xml:space="preserve"> dossier de candidature</w:t>
      </w:r>
    </w:p>
    <w:p w:rsidR="00022CF3" w:rsidRDefault="00000000">
      <w:pPr>
        <w:pStyle w:val="Title"/>
      </w:pPr>
      <w:r>
        <w:t>2024/2025</w:t>
      </w:r>
      <w:r>
        <w:br w:type="page"/>
      </w:r>
    </w:p>
    <w:p w:rsidR="00022CF3" w:rsidRDefault="00000000">
      <w:pPr>
        <w:pStyle w:val="Title"/>
        <w:spacing w:after="240"/>
        <w:rPr>
          <w:rFonts w:eastAsia="Lato" w:cs="Lato"/>
          <w:color w:val="006A78"/>
          <w:sz w:val="36"/>
          <w:szCs w:val="36"/>
        </w:rPr>
      </w:pPr>
      <w:r>
        <w:rPr>
          <w:rFonts w:eastAsia="Lato" w:cs="Lato"/>
          <w:color w:val="006A78"/>
          <w:sz w:val="36"/>
          <w:szCs w:val="36"/>
        </w:rPr>
        <w:lastRenderedPageBreak/>
        <w:t>Table des matières</w:t>
      </w:r>
    </w:p>
    <w:sdt>
      <w:sdtPr>
        <w:id w:val="1660268936"/>
        <w:docPartObj>
          <w:docPartGallery w:val="Table of Contents"/>
          <w:docPartUnique/>
        </w:docPartObj>
      </w:sdtPr>
      <w:sdtContent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rPr>
              <w:b/>
              <w:color w:val="000000"/>
              <w:sz w:val="22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b/>
                <w:color w:val="000000"/>
                <w:szCs w:val="24"/>
              </w:rPr>
              <w:t>Conseil d’administration du Réseau de recherche sur les données de santé du Canada : dossier de candidature</w:t>
            </w:r>
            <w:r>
              <w:rPr>
                <w:b/>
                <w:color w:val="000000"/>
                <w:szCs w:val="24"/>
              </w:rPr>
              <w:tab/>
              <w:t>3</w:t>
            </w:r>
          </w:hyperlink>
        </w:p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ind w:left="360"/>
            <w:rPr>
              <w:color w:val="000000"/>
              <w:sz w:val="22"/>
            </w:rPr>
          </w:pPr>
          <w:hyperlink w:anchor="_heading=h.30j0zll">
            <w:r>
              <w:rPr>
                <w:color w:val="000000"/>
                <w:szCs w:val="24"/>
              </w:rPr>
              <w:t>La société</w:t>
            </w:r>
            <w:r>
              <w:rPr>
                <w:color w:val="000000"/>
                <w:szCs w:val="24"/>
              </w:rPr>
              <w:tab/>
              <w:t>3</w:t>
            </w:r>
          </w:hyperlink>
        </w:p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ind w:left="360"/>
            <w:rPr>
              <w:color w:val="000000"/>
              <w:sz w:val="22"/>
            </w:rPr>
          </w:pPr>
          <w:hyperlink w:anchor="_heading=h.1fob9te">
            <w:r>
              <w:rPr>
                <w:color w:val="000000"/>
                <w:szCs w:val="24"/>
              </w:rPr>
              <w:t xml:space="preserve">À propos du conseil d’administration </w:t>
            </w:r>
          </w:hyperlink>
          <w:hyperlink w:anchor="_heading=h.1fob9te">
            <w:r>
              <w:rPr>
                <w:color w:val="000000"/>
                <w:szCs w:val="24"/>
              </w:rPr>
              <w:t>d</w:t>
            </w:r>
          </w:hyperlink>
          <w:hyperlink w:anchor="_heading=h.1fob9te">
            <w:r>
              <w:t>e</w:t>
            </w:r>
          </w:hyperlink>
          <w:hyperlink w:anchor="_heading=h.1fob9te">
            <w:r>
              <w:rPr>
                <w:color w:val="000000"/>
                <w:szCs w:val="24"/>
              </w:rPr>
              <w:t xml:space="preserve"> RRDS Canada</w:t>
            </w:r>
            <w:r>
              <w:rPr>
                <w:color w:val="000000"/>
                <w:szCs w:val="24"/>
              </w:rPr>
              <w:tab/>
              <w:t>3</w:t>
            </w:r>
          </w:hyperlink>
        </w:p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ind w:left="360"/>
            <w:rPr>
              <w:color w:val="000000"/>
              <w:sz w:val="22"/>
            </w:rPr>
          </w:pPr>
          <w:hyperlink w:anchor="_heading=h.3znysh7">
            <w:r>
              <w:rPr>
                <w:color w:val="000000"/>
                <w:szCs w:val="24"/>
              </w:rPr>
              <w:t>L'occasion</w:t>
            </w:r>
            <w:r>
              <w:rPr>
                <w:color w:val="000000"/>
                <w:szCs w:val="24"/>
              </w:rPr>
              <w:tab/>
              <w:t>4</w:t>
            </w:r>
          </w:hyperlink>
        </w:p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ind w:left="360"/>
            <w:rPr>
              <w:color w:val="000000"/>
              <w:sz w:val="22"/>
            </w:rPr>
          </w:pPr>
          <w:hyperlink w:anchor="_heading=h.2et92p0">
            <w:r>
              <w:rPr>
                <w:color w:val="000000"/>
                <w:szCs w:val="24"/>
              </w:rPr>
              <w:t>Responsabilités des administrateurs</w:t>
            </w:r>
            <w:r>
              <w:rPr>
                <w:color w:val="000000"/>
                <w:szCs w:val="24"/>
              </w:rPr>
              <w:tab/>
              <w:t>5</w:t>
            </w:r>
          </w:hyperlink>
        </w:p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ind w:left="360"/>
            <w:rPr>
              <w:color w:val="000000"/>
              <w:sz w:val="22"/>
            </w:rPr>
          </w:pPr>
          <w:hyperlink w:anchor="_heading=h.tyjcwt">
            <w:r>
              <w:rPr>
                <w:color w:val="000000"/>
                <w:szCs w:val="24"/>
              </w:rPr>
              <w:t>Admissibilité</w:t>
            </w:r>
            <w:r>
              <w:rPr>
                <w:color w:val="000000"/>
                <w:szCs w:val="24"/>
              </w:rPr>
              <w:tab/>
              <w:t>6</w:t>
            </w:r>
          </w:hyperlink>
        </w:p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ind w:left="360"/>
            <w:rPr>
              <w:color w:val="000000"/>
              <w:sz w:val="22"/>
            </w:rPr>
          </w:pPr>
          <w:hyperlink w:anchor="_heading=h.3dy6vkm">
            <w:r>
              <w:rPr>
                <w:color w:val="000000"/>
                <w:szCs w:val="24"/>
              </w:rPr>
              <w:t>Membres des comités</w:t>
            </w:r>
            <w:r>
              <w:rPr>
                <w:color w:val="000000"/>
                <w:szCs w:val="24"/>
              </w:rPr>
              <w:tab/>
              <w:t>6</w:t>
            </w:r>
          </w:hyperlink>
        </w:p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ind w:left="720"/>
            <w:rPr>
              <w:color w:val="000000"/>
              <w:sz w:val="22"/>
            </w:rPr>
          </w:pPr>
          <w:hyperlink w:anchor="_heading=h.1t3h5sf">
            <w:r>
              <w:rPr>
                <w:color w:val="000000"/>
                <w:szCs w:val="24"/>
              </w:rPr>
              <w:t>Comité des finances</w:t>
            </w:r>
            <w:r>
              <w:rPr>
                <w:color w:val="000000"/>
                <w:szCs w:val="24"/>
              </w:rPr>
              <w:tab/>
              <w:t>6</w:t>
            </w:r>
          </w:hyperlink>
        </w:p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ind w:left="720"/>
            <w:rPr>
              <w:color w:val="000000"/>
              <w:sz w:val="22"/>
            </w:rPr>
          </w:pPr>
          <w:hyperlink w:anchor="_heading=h.4d34og8">
            <w:r>
              <w:rPr>
                <w:color w:val="000000"/>
                <w:szCs w:val="24"/>
              </w:rPr>
              <w:t xml:space="preserve">Comité </w:t>
            </w:r>
          </w:hyperlink>
          <w:hyperlink w:anchor="_heading=h.4d34og8">
            <w:r>
              <w:rPr>
                <w:color w:val="000000"/>
                <w:szCs w:val="24"/>
              </w:rPr>
              <w:t>de gouvernance et</w:t>
            </w:r>
          </w:hyperlink>
          <w:hyperlink w:anchor="_heading=h.4d34og8">
            <w:r>
              <w:rPr>
                <w:color w:val="000000"/>
                <w:szCs w:val="24"/>
              </w:rPr>
              <w:t xml:space="preserve"> des candidatures</w:t>
            </w:r>
            <w:r>
              <w:rPr>
                <w:color w:val="000000"/>
                <w:szCs w:val="24"/>
              </w:rPr>
              <w:tab/>
              <w:t>7</w:t>
            </w:r>
          </w:hyperlink>
        </w:p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rPr>
              <w:b/>
              <w:color w:val="000000"/>
              <w:sz w:val="22"/>
            </w:rPr>
          </w:pPr>
          <w:hyperlink w:anchor="_heading=h.2s8eyo1">
            <w:r>
              <w:rPr>
                <w:b/>
                <w:color w:val="000000"/>
                <w:szCs w:val="24"/>
              </w:rPr>
              <w:t xml:space="preserve">Formulaire de candidature pour le conseil d’administration </w:t>
            </w:r>
          </w:hyperlink>
          <w:hyperlink w:anchor="_heading=h.2s8eyo1">
            <w:r>
              <w:rPr>
                <w:b/>
                <w:color w:val="000000"/>
                <w:szCs w:val="24"/>
              </w:rPr>
              <w:t>d</w:t>
            </w:r>
          </w:hyperlink>
          <w:hyperlink w:anchor="_heading=h.2s8eyo1">
            <w:r>
              <w:rPr>
                <w:b/>
              </w:rPr>
              <w:t>e</w:t>
            </w:r>
          </w:hyperlink>
          <w:hyperlink w:anchor="_heading=h.2s8eyo1">
            <w:r>
              <w:rPr>
                <w:b/>
                <w:color w:val="000000"/>
                <w:szCs w:val="24"/>
              </w:rPr>
              <w:t xml:space="preserve"> RRDS Canada</w:t>
            </w:r>
            <w:r>
              <w:rPr>
                <w:b/>
                <w:color w:val="000000"/>
                <w:szCs w:val="24"/>
              </w:rPr>
              <w:tab/>
              <w:t>10</w:t>
            </w:r>
          </w:hyperlink>
        </w:p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ind w:left="360"/>
            <w:rPr>
              <w:color w:val="000000"/>
              <w:sz w:val="22"/>
            </w:rPr>
          </w:pPr>
          <w:hyperlink w:anchor="_heading=h.17dp8vu">
            <w:r>
              <w:rPr>
                <w:color w:val="000000"/>
                <w:szCs w:val="24"/>
              </w:rPr>
              <w:t>Renseignements personnels</w:t>
            </w:r>
            <w:r>
              <w:rPr>
                <w:color w:val="000000"/>
                <w:szCs w:val="24"/>
              </w:rPr>
              <w:tab/>
              <w:t>10</w:t>
            </w:r>
          </w:hyperlink>
        </w:p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ind w:left="360"/>
            <w:rPr>
              <w:color w:val="000000"/>
              <w:sz w:val="22"/>
            </w:rPr>
          </w:pPr>
          <w:hyperlink w:anchor="_heading=h.26in1rg">
            <w:r>
              <w:rPr>
                <w:color w:val="000000"/>
                <w:szCs w:val="24"/>
              </w:rPr>
              <w:t>Caractéristiques démographiques</w:t>
            </w:r>
            <w:r>
              <w:rPr>
                <w:color w:val="000000"/>
                <w:szCs w:val="24"/>
              </w:rPr>
              <w:tab/>
              <w:t>10</w:t>
            </w:r>
          </w:hyperlink>
        </w:p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ind w:left="360"/>
            <w:rPr>
              <w:color w:val="000000"/>
              <w:sz w:val="22"/>
            </w:rPr>
          </w:pPr>
          <w:hyperlink w:anchor="_heading=h.lnxbz9">
            <w:r>
              <w:rPr>
                <w:color w:val="000000"/>
                <w:szCs w:val="24"/>
              </w:rPr>
              <w:t>Habiletés et compétences</w:t>
            </w:r>
            <w:r>
              <w:rPr>
                <w:color w:val="000000"/>
                <w:szCs w:val="24"/>
              </w:rPr>
              <w:tab/>
              <w:t>11</w:t>
            </w:r>
          </w:hyperlink>
        </w:p>
        <w:p w:rsidR="00022CF3" w:rsidRDefault="00000000">
          <w:pPr>
            <w:widowControl w:val="0"/>
            <w:tabs>
              <w:tab w:val="right" w:leader="dot" w:pos="12000"/>
            </w:tabs>
            <w:spacing w:before="60" w:after="0"/>
            <w:ind w:left="360"/>
            <w:rPr>
              <w:color w:val="000000"/>
              <w:sz w:val="22"/>
            </w:rPr>
          </w:pPr>
          <w:hyperlink w:anchor="_heading=h.35nkun2">
            <w:r>
              <w:rPr>
                <w:color w:val="000000"/>
                <w:szCs w:val="24"/>
              </w:rPr>
              <w:t>Renseignements supplémentaires</w:t>
            </w:r>
            <w:r>
              <w:rPr>
                <w:color w:val="000000"/>
                <w:szCs w:val="24"/>
              </w:rPr>
              <w:tab/>
              <w:t>16</w:t>
            </w:r>
          </w:hyperlink>
          <w:r>
            <w:fldChar w:fldCharType="end"/>
          </w:r>
        </w:p>
      </w:sdtContent>
    </w:sdt>
    <w:p w:rsidR="00022CF3" w:rsidRDefault="00000000">
      <w:pPr>
        <w:spacing w:after="0" w:line="240" w:lineRule="auto"/>
        <w:rPr>
          <w:rFonts w:ascii="Lato" w:eastAsia="Lato" w:hAnsi="Lato" w:cs="Lato"/>
          <w:b/>
          <w:color w:val="006A78"/>
        </w:rPr>
      </w:pPr>
      <w:r>
        <w:br w:type="page"/>
      </w:r>
    </w:p>
    <w:p w:rsidR="00022CF3" w:rsidRDefault="00000000">
      <w:pPr>
        <w:pStyle w:val="Heading1"/>
      </w:pPr>
      <w:bookmarkStart w:id="0" w:name="_heading=h.gjdgxs" w:colFirst="0" w:colLast="0"/>
      <w:bookmarkEnd w:id="0"/>
      <w:r>
        <w:lastRenderedPageBreak/>
        <w:t xml:space="preserve">Conseil </w:t>
      </w:r>
      <w:proofErr w:type="spellStart"/>
      <w:r>
        <w:t>d’administration</w:t>
      </w:r>
      <w:proofErr w:type="spellEnd"/>
      <w:r>
        <w:t xml:space="preserve"> du </w:t>
      </w:r>
      <w:proofErr w:type="spellStart"/>
      <w:r>
        <w:t>Réseau</w:t>
      </w:r>
      <w:proofErr w:type="spellEnd"/>
      <w:r>
        <w:t xml:space="preserve"> de recherche sur les </w:t>
      </w:r>
      <w:proofErr w:type="spellStart"/>
      <w:r>
        <w:t>données</w:t>
      </w:r>
      <w:proofErr w:type="spellEnd"/>
      <w:r>
        <w:t xml:space="preserve"> de </w:t>
      </w:r>
      <w:proofErr w:type="spellStart"/>
      <w:r>
        <w:t>santé</w:t>
      </w:r>
      <w:proofErr w:type="spellEnd"/>
      <w:r>
        <w:t xml:space="preserve"> du </w:t>
      </w:r>
      <w:proofErr w:type="gramStart"/>
      <w:r>
        <w:t>Canada :</w:t>
      </w:r>
      <w:proofErr w:type="gramEnd"/>
      <w:r>
        <w:t xml:space="preserve"> dossier de candidature</w:t>
      </w:r>
    </w:p>
    <w:p w:rsidR="00022CF3" w:rsidRDefault="00000000">
      <w:pPr>
        <w:spacing w:after="0"/>
        <w:jc w:val="center"/>
        <w:rPr>
          <w:b/>
        </w:rPr>
      </w:pPr>
      <w:r>
        <w:rPr>
          <w:b/>
        </w:rPr>
        <w:t xml:space="preserve">Date </w:t>
      </w:r>
      <w:proofErr w:type="spellStart"/>
      <w:r>
        <w:rPr>
          <w:b/>
        </w:rPr>
        <w:t>limite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réception</w:t>
      </w:r>
      <w:proofErr w:type="spellEnd"/>
      <w:r>
        <w:rPr>
          <w:b/>
        </w:rPr>
        <w:t xml:space="preserve"> des </w:t>
      </w:r>
      <w:proofErr w:type="gramStart"/>
      <w:r>
        <w:rPr>
          <w:b/>
        </w:rPr>
        <w:t>candidatures :</w:t>
      </w:r>
      <w:proofErr w:type="gramEnd"/>
      <w:r>
        <w:rPr>
          <w:b/>
        </w:rPr>
        <w:t xml:space="preserve"> 15 mars 2025 à 23 h 59 (HE)</w:t>
      </w:r>
    </w:p>
    <w:p w:rsidR="00022CF3" w:rsidRDefault="00000000">
      <w:pPr>
        <w:spacing w:after="0"/>
        <w:jc w:val="center"/>
        <w:rPr>
          <w:b/>
        </w:rPr>
      </w:pPr>
      <w:proofErr w:type="spellStart"/>
      <w:r>
        <w:rPr>
          <w:b/>
        </w:rPr>
        <w:t>Soumettre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à :</w:t>
      </w:r>
      <w:proofErr w:type="gramEnd"/>
      <w:r>
        <w:rPr>
          <w:b/>
        </w:rPr>
        <w:t xml:space="preserve"> </w:t>
      </w:r>
      <w:hyperlink r:id="rId8">
        <w:r>
          <w:rPr>
            <w:b/>
            <w:color w:val="0563C1"/>
            <w:u w:val="single"/>
          </w:rPr>
          <w:t>info@hdrn.ca</w:t>
        </w:r>
      </w:hyperlink>
      <w:r>
        <w:rPr>
          <w:b/>
        </w:rPr>
        <w:t xml:space="preserve"> </w:t>
      </w:r>
    </w:p>
    <w:p w:rsidR="00022CF3" w:rsidRDefault="00000000">
      <w:pPr>
        <w:pStyle w:val="Heading2"/>
      </w:pPr>
      <w:bookmarkStart w:id="1" w:name="_heading=h.30j0zll" w:colFirst="0" w:colLast="0"/>
      <w:bookmarkEnd w:id="1"/>
      <w:r>
        <w:t xml:space="preserve">La </w:t>
      </w:r>
      <w:proofErr w:type="spellStart"/>
      <w:r>
        <w:t>société</w:t>
      </w:r>
      <w:proofErr w:type="spellEnd"/>
    </w:p>
    <w:p w:rsidR="00022CF3" w:rsidRDefault="00000000">
      <w:r>
        <w:t xml:space="preserve">Le </w:t>
      </w:r>
      <w:proofErr w:type="spellStart"/>
      <w:r>
        <w:t>Réseau</w:t>
      </w:r>
      <w:proofErr w:type="spellEnd"/>
      <w:r>
        <w:t xml:space="preserve"> de recherche sur les </w:t>
      </w:r>
      <w:proofErr w:type="spellStart"/>
      <w:r>
        <w:t>données</w:t>
      </w:r>
      <w:proofErr w:type="spellEnd"/>
      <w:r>
        <w:t xml:space="preserve"> de </w:t>
      </w:r>
      <w:proofErr w:type="spellStart"/>
      <w:r>
        <w:t>santé</w:t>
      </w:r>
      <w:proofErr w:type="spellEnd"/>
      <w:r>
        <w:t xml:space="preserve"> du Canada (RRDS Canada, « la Société »)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vaste</w:t>
      </w:r>
      <w:proofErr w:type="spellEnd"/>
      <w:r>
        <w:t xml:space="preserve">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d’organismes</w:t>
      </w:r>
      <w:proofErr w:type="spellEnd"/>
      <w:r>
        <w:t xml:space="preserve"> et de gens </w:t>
      </w:r>
      <w:proofErr w:type="spellStart"/>
      <w:r>
        <w:t>réunis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</w:t>
      </w:r>
      <w:proofErr w:type="spellStart"/>
      <w:r>
        <w:t>d’objectifs</w:t>
      </w:r>
      <w:proofErr w:type="spellEnd"/>
      <w:r>
        <w:t xml:space="preserve"> </w:t>
      </w:r>
      <w:proofErr w:type="spellStart"/>
      <w:r>
        <w:t>communs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aux </w:t>
      </w:r>
      <w:proofErr w:type="spellStart"/>
      <w:r>
        <w:t>données</w:t>
      </w:r>
      <w:proofErr w:type="spellEnd"/>
      <w:r>
        <w:t xml:space="preserve"> et à la recherche </w:t>
      </w:r>
      <w:proofErr w:type="spellStart"/>
      <w:r>
        <w:t>multirégionale</w:t>
      </w:r>
      <w:proofErr w:type="spellEnd"/>
      <w:r>
        <w:t xml:space="preserve">. Le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comprend</w:t>
      </w:r>
      <w:proofErr w:type="spellEnd"/>
      <w:r>
        <w:t xml:space="preserve"> des </w:t>
      </w:r>
      <w:proofErr w:type="spellStart"/>
      <w:r>
        <w:t>cliniciens</w:t>
      </w:r>
      <w:proofErr w:type="spellEnd"/>
      <w:r>
        <w:t xml:space="preserve">, des </w:t>
      </w:r>
      <w:proofErr w:type="spellStart"/>
      <w:r>
        <w:t>décideurs</w:t>
      </w:r>
      <w:proofErr w:type="spellEnd"/>
      <w:r>
        <w:t xml:space="preserve">, des </w:t>
      </w:r>
      <w:proofErr w:type="spellStart"/>
      <w:r>
        <w:t>membres</w:t>
      </w:r>
      <w:proofErr w:type="spellEnd"/>
      <w:r>
        <w:t xml:space="preserve"> du grand public et des </w:t>
      </w:r>
      <w:proofErr w:type="spellStart"/>
      <w:r>
        <w:t>chercheurs</w:t>
      </w:r>
      <w:proofErr w:type="spellEnd"/>
      <w:r>
        <w:t xml:space="preserve"> de </w:t>
      </w:r>
      <w:proofErr w:type="spellStart"/>
      <w:r>
        <w:t>partout</w:t>
      </w:r>
      <w:proofErr w:type="spellEnd"/>
      <w:r>
        <w:t xml:space="preserve"> au Canada. </w:t>
      </w:r>
      <w:proofErr w:type="spellStart"/>
      <w:r>
        <w:t>Aujourd’hui</w:t>
      </w:r>
      <w:proofErr w:type="spellEnd"/>
      <w:r>
        <w:t xml:space="preserve">, </w:t>
      </w:r>
      <w:proofErr w:type="spellStart"/>
      <w:r>
        <w:t>parmi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figurent</w:t>
      </w:r>
      <w:proofErr w:type="spellEnd"/>
      <w:r>
        <w:t xml:space="preserve"> des </w:t>
      </w:r>
      <w:proofErr w:type="spellStart"/>
      <w:r>
        <w:t>entités</w:t>
      </w:r>
      <w:proofErr w:type="spellEnd"/>
      <w:r>
        <w:t xml:space="preserve"> </w:t>
      </w:r>
      <w:proofErr w:type="spellStart"/>
      <w:r>
        <w:t>provinciales</w:t>
      </w:r>
      <w:proofErr w:type="spellEnd"/>
      <w:r>
        <w:t xml:space="preserve">, </w:t>
      </w:r>
      <w:proofErr w:type="spellStart"/>
      <w:r>
        <w:t>territoriales</w:t>
      </w:r>
      <w:proofErr w:type="spellEnd"/>
      <w:r>
        <w:t xml:space="preserve"> et </w:t>
      </w:r>
      <w:proofErr w:type="spellStart"/>
      <w:r>
        <w:t>multirégionales</w:t>
      </w:r>
      <w:proofErr w:type="spellEnd"/>
      <w:r>
        <w:t xml:space="preserve"> qui </w:t>
      </w:r>
      <w:proofErr w:type="spellStart"/>
      <w:r>
        <w:t>détiennent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 sur la </w:t>
      </w:r>
      <w:proofErr w:type="spellStart"/>
      <w:r>
        <w:t>santé</w:t>
      </w:r>
      <w:proofErr w:type="spellEnd"/>
      <w:r>
        <w:t xml:space="preserve"> et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connexes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des populations </w:t>
      </w:r>
      <w:proofErr w:type="spellStart"/>
      <w:r>
        <w:t>entières</w:t>
      </w:r>
      <w:proofErr w:type="spellEnd"/>
      <w:r>
        <w:t xml:space="preserve">. Nous </w:t>
      </w:r>
      <w:proofErr w:type="spellStart"/>
      <w:r>
        <w:t>continuons</w:t>
      </w:r>
      <w:proofErr w:type="spellEnd"/>
      <w:r>
        <w:t xml:space="preserve"> par </w:t>
      </w:r>
      <w:proofErr w:type="spellStart"/>
      <w:r>
        <w:t>ailleurs</w:t>
      </w:r>
      <w:proofErr w:type="spellEnd"/>
      <w:r>
        <w:t xml:space="preserve"> à </w:t>
      </w:r>
      <w:proofErr w:type="spellStart"/>
      <w:r>
        <w:t>étoffer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multipliant</w:t>
      </w:r>
      <w:proofErr w:type="spellEnd"/>
      <w:r>
        <w:t xml:space="preserve"> les </w:t>
      </w:r>
      <w:proofErr w:type="spellStart"/>
      <w:r>
        <w:t>partenariats</w:t>
      </w:r>
      <w:proofErr w:type="spellEnd"/>
      <w:r>
        <w:t>.</w:t>
      </w:r>
    </w:p>
    <w:p w:rsidR="00022CF3" w:rsidRDefault="00000000">
      <w:r>
        <w:t xml:space="preserve">Notre travail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guidé</w:t>
      </w:r>
      <w:proofErr w:type="spellEnd"/>
      <w:r>
        <w:t xml:space="preserve"> par les </w:t>
      </w:r>
      <w:proofErr w:type="spellStart"/>
      <w:r>
        <w:t>commentaires</w:t>
      </w:r>
      <w:proofErr w:type="spellEnd"/>
      <w:r>
        <w:t xml:space="preserve"> et </w:t>
      </w:r>
      <w:proofErr w:type="spellStart"/>
      <w:r>
        <w:t>priorités</w:t>
      </w:r>
      <w:proofErr w:type="spellEnd"/>
      <w:r>
        <w:t xml:space="preserve"> du public, </w:t>
      </w:r>
      <w:proofErr w:type="spellStart"/>
      <w:r>
        <w:t>ainsi</w:t>
      </w:r>
      <w:proofErr w:type="spellEnd"/>
      <w:r>
        <w:t xml:space="preserve"> que par </w:t>
      </w:r>
      <w:proofErr w:type="spellStart"/>
      <w:r>
        <w:t>nos</w:t>
      </w:r>
      <w:proofErr w:type="spellEnd"/>
      <w:r>
        <w:t xml:space="preserve"> engagements </w:t>
      </w:r>
      <w:proofErr w:type="spellStart"/>
      <w:r>
        <w:t>en</w:t>
      </w:r>
      <w:proofErr w:type="spellEnd"/>
      <w:r>
        <w:t xml:space="preserve"> matière </w:t>
      </w:r>
      <w:proofErr w:type="spellStart"/>
      <w:r>
        <w:t>d’équité</w:t>
      </w:r>
      <w:proofErr w:type="spellEnd"/>
      <w:r>
        <w:t xml:space="preserve">, de </w:t>
      </w:r>
      <w:proofErr w:type="spellStart"/>
      <w:r>
        <w:t>diversité</w:t>
      </w:r>
      <w:proofErr w:type="spellEnd"/>
      <w:r>
        <w:t xml:space="preserve">, </w:t>
      </w:r>
      <w:proofErr w:type="spellStart"/>
      <w:r>
        <w:t>d’inclusion</w:t>
      </w:r>
      <w:proofErr w:type="spellEnd"/>
      <w:r>
        <w:t xml:space="preserve">, </w:t>
      </w:r>
      <w:proofErr w:type="spellStart"/>
      <w:r>
        <w:t>d’accessibilité</w:t>
      </w:r>
      <w:proofErr w:type="spellEnd"/>
      <w:r>
        <w:t xml:space="preserve"> et par un engagement à </w:t>
      </w:r>
      <w:proofErr w:type="spellStart"/>
      <w:r>
        <w:t>soutenir</w:t>
      </w:r>
      <w:proofErr w:type="spellEnd"/>
      <w:r>
        <w:t xml:space="preserve"> la </w:t>
      </w:r>
      <w:proofErr w:type="spellStart"/>
      <w:r>
        <w:t>souveraineté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 des Premières nations, des </w:t>
      </w:r>
      <w:proofErr w:type="spellStart"/>
      <w:r>
        <w:t>Inuits</w:t>
      </w:r>
      <w:proofErr w:type="spellEnd"/>
      <w:r>
        <w:t xml:space="preserve"> et des Métis. Notre ambition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façonner</w:t>
      </w:r>
      <w:proofErr w:type="spellEnd"/>
      <w:r>
        <w:t xml:space="preserve"> un avenir des </w:t>
      </w:r>
      <w:proofErr w:type="spellStart"/>
      <w:r>
        <w:t>données</w:t>
      </w:r>
      <w:proofErr w:type="spellEnd"/>
      <w:r>
        <w:t xml:space="preserve"> qui </w:t>
      </w:r>
      <w:proofErr w:type="spellStart"/>
      <w:r>
        <w:t>favorise</w:t>
      </w:r>
      <w:proofErr w:type="spellEnd"/>
      <w:r>
        <w:t xml:space="preserve"> la </w:t>
      </w:r>
      <w:proofErr w:type="spellStart"/>
      <w:r>
        <w:t>santé</w:t>
      </w:r>
      <w:proofErr w:type="spellEnd"/>
      <w:r>
        <w:t xml:space="preserve"> et </w:t>
      </w:r>
      <w:proofErr w:type="spellStart"/>
      <w:r>
        <w:t>l'équité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matière de </w:t>
      </w:r>
      <w:proofErr w:type="spellStart"/>
      <w:r>
        <w:t>santé</w:t>
      </w:r>
      <w:proofErr w:type="spellEnd"/>
      <w:r>
        <w:t>.</w:t>
      </w:r>
    </w:p>
    <w:p w:rsidR="00022CF3" w:rsidRDefault="00000000">
      <w:pPr>
        <w:pStyle w:val="Heading2"/>
      </w:pPr>
      <w:bookmarkStart w:id="2" w:name="_heading=h.1fob9te" w:colFirst="0" w:colLast="0"/>
      <w:bookmarkEnd w:id="2"/>
      <w:r>
        <w:t xml:space="preserve">À </w:t>
      </w:r>
      <w:proofErr w:type="spellStart"/>
      <w:r>
        <w:t>propos</w:t>
      </w:r>
      <w:proofErr w:type="spellEnd"/>
      <w:r>
        <w:t xml:space="preserve"> du conseil </w:t>
      </w:r>
      <w:proofErr w:type="spellStart"/>
      <w:r>
        <w:t>d’administration</w:t>
      </w:r>
      <w:proofErr w:type="spellEnd"/>
      <w:r>
        <w:t xml:space="preserve"> de RRDS Canada</w:t>
      </w:r>
    </w:p>
    <w:p w:rsidR="00022CF3" w:rsidRDefault="00000000">
      <w:r>
        <w:t xml:space="preserve">Le </w:t>
      </w:r>
      <w:proofErr w:type="spellStart"/>
      <w:r>
        <w:t>rôle</w:t>
      </w:r>
      <w:proofErr w:type="spellEnd"/>
      <w:r>
        <w:t xml:space="preserve"> du conseil </w:t>
      </w:r>
      <w:proofErr w:type="spellStart"/>
      <w:r>
        <w:t>d’administration</w:t>
      </w:r>
      <w:proofErr w:type="spellEnd"/>
      <w:r>
        <w:t xml:space="preserve"> de RRDS Canada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d’agir</w:t>
      </w:r>
      <w:proofErr w:type="spellEnd"/>
      <w:r>
        <w:t xml:space="preserve"> dans </w:t>
      </w:r>
      <w:proofErr w:type="spellStart"/>
      <w:r>
        <w:t>l’intérêt</w:t>
      </w:r>
      <w:proofErr w:type="spellEnd"/>
      <w:r>
        <w:t xml:space="preserve"> </w:t>
      </w:r>
      <w:proofErr w:type="spellStart"/>
      <w:r>
        <w:t>supérieur</w:t>
      </w:r>
      <w:proofErr w:type="spellEnd"/>
      <w:r>
        <w:t xml:space="preserve"> de la Société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mettant</w:t>
      </w:r>
      <w:proofErr w:type="spellEnd"/>
      <w:r>
        <w:t xml:space="preserve"> </w:t>
      </w:r>
      <w:proofErr w:type="spellStart"/>
      <w:r>
        <w:t>efficacement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application des pratiques de </w:t>
      </w:r>
      <w:proofErr w:type="spellStart"/>
      <w:r>
        <w:t>gouvernance</w:t>
      </w:r>
      <w:proofErr w:type="spellEnd"/>
      <w:r>
        <w:t xml:space="preserve"> </w:t>
      </w:r>
      <w:proofErr w:type="spellStart"/>
      <w:r>
        <w:t>exemplaires</w:t>
      </w:r>
      <w:proofErr w:type="spellEnd"/>
      <w:r>
        <w:t xml:space="preserve">. La </w:t>
      </w:r>
      <w:proofErr w:type="spellStart"/>
      <w:r>
        <w:t>responsabilité</w:t>
      </w:r>
      <w:proofErr w:type="spellEnd"/>
      <w:r>
        <w:t xml:space="preserve"> des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courantes</w:t>
      </w:r>
      <w:proofErr w:type="spellEnd"/>
      <w:r>
        <w:t xml:space="preserve"> de la Société sera </w:t>
      </w:r>
      <w:proofErr w:type="spellStart"/>
      <w:r>
        <w:t>confiée</w:t>
      </w:r>
      <w:proofErr w:type="spellEnd"/>
      <w:r>
        <w:t xml:space="preserve"> au </w:t>
      </w:r>
      <w:proofErr w:type="spellStart"/>
      <w:r>
        <w:t>directeur</w:t>
      </w:r>
      <w:proofErr w:type="spellEnd"/>
      <w:r>
        <w:t xml:space="preserve"> </w:t>
      </w:r>
      <w:proofErr w:type="spellStart"/>
      <w:r>
        <w:t>scientifique</w:t>
      </w:r>
      <w:proofErr w:type="spellEnd"/>
      <w:r>
        <w:t xml:space="preserve"> et chef de la direction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qu’à</w:t>
      </w:r>
      <w:proofErr w:type="spellEnd"/>
      <w:r>
        <w:t xml:space="preserve"> </w:t>
      </w:r>
      <w:proofErr w:type="spellStart"/>
      <w:r>
        <w:t>l’équipe</w:t>
      </w:r>
      <w:proofErr w:type="spellEnd"/>
      <w:r>
        <w:t xml:space="preserve"> de direction. Le conseil </w:t>
      </w:r>
      <w:proofErr w:type="spellStart"/>
      <w:r>
        <w:t>d’administration</w:t>
      </w:r>
      <w:proofErr w:type="spellEnd"/>
      <w:r>
        <w:t xml:space="preserve"> </w:t>
      </w:r>
      <w:proofErr w:type="spellStart"/>
      <w:r>
        <w:t>supervisera</w:t>
      </w:r>
      <w:proofErr w:type="spellEnd"/>
      <w:r>
        <w:t xml:space="preserve"> les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commerciales</w:t>
      </w:r>
      <w:proofErr w:type="spellEnd"/>
      <w:r>
        <w:t xml:space="preserve"> et affaires internes de la Société </w:t>
      </w:r>
      <w:proofErr w:type="spellStart"/>
      <w:r>
        <w:t>conformément</w:t>
      </w:r>
      <w:proofErr w:type="spellEnd"/>
      <w:r>
        <w:t xml:space="preserve"> aux </w:t>
      </w:r>
      <w:proofErr w:type="spellStart"/>
      <w:r>
        <w:t>lois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vigueur</w:t>
      </w:r>
      <w:proofErr w:type="spellEnd"/>
      <w:r>
        <w:t xml:space="preserve"> et politiques de la Société.</w:t>
      </w:r>
    </w:p>
    <w:p w:rsidR="00022CF3" w:rsidRDefault="00000000">
      <w:r>
        <w:t xml:space="preserve">Les </w:t>
      </w:r>
      <w:proofErr w:type="spellStart"/>
      <w:r>
        <w:t>membres</w:t>
      </w:r>
      <w:proofErr w:type="spellEnd"/>
      <w:r>
        <w:t xml:space="preserve"> du conseil </w:t>
      </w:r>
      <w:proofErr w:type="spellStart"/>
      <w:r>
        <w:t>d’administration</w:t>
      </w:r>
      <w:proofErr w:type="spellEnd"/>
      <w:r>
        <w:t xml:space="preserve"> </w:t>
      </w:r>
      <w:proofErr w:type="spellStart"/>
      <w:r>
        <w:t>devront</w:t>
      </w:r>
      <w:proofErr w:type="spellEnd"/>
      <w:r>
        <w:t xml:space="preserve"> </w:t>
      </w:r>
      <w:proofErr w:type="spellStart"/>
      <w:r>
        <w:t>remplir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obligations </w:t>
      </w:r>
      <w:proofErr w:type="spellStart"/>
      <w:r>
        <w:t>fiduciaires</w:t>
      </w:r>
      <w:proofErr w:type="spellEnd"/>
      <w:r>
        <w:t xml:space="preserve"> et </w:t>
      </w:r>
      <w:proofErr w:type="spellStart"/>
      <w:r>
        <w:t>leur</w:t>
      </w:r>
      <w:proofErr w:type="spellEnd"/>
      <w:r>
        <w:t xml:space="preserve"> devoir </w:t>
      </w:r>
      <w:proofErr w:type="spellStart"/>
      <w:r>
        <w:t>de</w:t>
      </w:r>
      <w:proofErr w:type="spellEnd"/>
      <w:r>
        <w:t xml:space="preserve"> diligence </w:t>
      </w:r>
      <w:proofErr w:type="spellStart"/>
      <w:r>
        <w:t>en</w:t>
      </w:r>
      <w:proofErr w:type="spellEnd"/>
      <w:r>
        <w:t xml:space="preserve"> tout temps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agissant</w:t>
      </w:r>
      <w:proofErr w:type="spellEnd"/>
      <w:r>
        <w:t xml:space="preserve"> de manière </w:t>
      </w:r>
      <w:proofErr w:type="spellStart"/>
      <w:r>
        <w:t>honnête</w:t>
      </w:r>
      <w:proofErr w:type="spellEnd"/>
      <w:r>
        <w:t xml:space="preserve"> et de bonne </w:t>
      </w:r>
      <w:proofErr w:type="spellStart"/>
      <w:r>
        <w:t>foi</w:t>
      </w:r>
      <w:proofErr w:type="spellEnd"/>
      <w:r>
        <w:t xml:space="preserve"> dans </w:t>
      </w:r>
      <w:proofErr w:type="spellStart"/>
      <w:r>
        <w:lastRenderedPageBreak/>
        <w:t>l’intérêt</w:t>
      </w:r>
      <w:proofErr w:type="spellEnd"/>
      <w:r>
        <w:t xml:space="preserve"> </w:t>
      </w:r>
      <w:proofErr w:type="spellStart"/>
      <w:r>
        <w:t>supérieur</w:t>
      </w:r>
      <w:proofErr w:type="spellEnd"/>
      <w:r>
        <w:t xml:space="preserve"> de la Société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usant</w:t>
      </w:r>
      <w:proofErr w:type="spellEnd"/>
      <w:r>
        <w:t xml:space="preserve"> du </w:t>
      </w:r>
      <w:proofErr w:type="spellStart"/>
      <w:r>
        <w:t>soin</w:t>
      </w:r>
      <w:proofErr w:type="spellEnd"/>
      <w:r>
        <w:t xml:space="preserve">, de la diligence et de la </w:t>
      </w:r>
      <w:proofErr w:type="spellStart"/>
      <w:r>
        <w:t>compétence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raisonnablement</w:t>
      </w:r>
      <w:proofErr w:type="spellEnd"/>
      <w:r>
        <w:t xml:space="preserve"> </w:t>
      </w:r>
      <w:proofErr w:type="spellStart"/>
      <w:r>
        <w:t>prudente</w:t>
      </w:r>
      <w:proofErr w:type="spellEnd"/>
      <w:r>
        <w:t xml:space="preserve"> </w:t>
      </w:r>
      <w:proofErr w:type="spellStart"/>
      <w:r>
        <w:t>userait</w:t>
      </w:r>
      <w:proofErr w:type="spellEnd"/>
      <w:r>
        <w:t xml:space="preserve"> dans des </w:t>
      </w:r>
      <w:proofErr w:type="spellStart"/>
      <w:r>
        <w:t>circonstances</w:t>
      </w:r>
      <w:proofErr w:type="spellEnd"/>
      <w:r>
        <w:t xml:space="preserve"> </w:t>
      </w:r>
      <w:proofErr w:type="spellStart"/>
      <w:r>
        <w:t>comparables</w:t>
      </w:r>
      <w:proofErr w:type="spellEnd"/>
      <w:r>
        <w:t>.</w:t>
      </w:r>
    </w:p>
    <w:p w:rsidR="00022CF3" w:rsidRDefault="00000000">
      <w:r>
        <w:t xml:space="preserve">Bien que le conseil </w:t>
      </w:r>
      <w:proofErr w:type="spellStart"/>
      <w:r>
        <w:t>d’administration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 la supervision </w:t>
      </w:r>
      <w:proofErr w:type="spellStart"/>
      <w:r>
        <w:t>stratégique</w:t>
      </w:r>
      <w:proofErr w:type="spellEnd"/>
      <w:r>
        <w:t xml:space="preserve"> de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activités</w:t>
      </w:r>
      <w:proofErr w:type="spellEnd"/>
      <w:r>
        <w:t xml:space="preserve"> de RRDS Canada, </w:t>
      </w:r>
      <w:proofErr w:type="spellStart"/>
      <w:r>
        <w:t>ses</w:t>
      </w:r>
      <w:proofErr w:type="spellEnd"/>
      <w:r>
        <w:t xml:space="preserve"> </w:t>
      </w:r>
      <w:proofErr w:type="spellStart"/>
      <w:r>
        <w:t>responsabilités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matière de supervision financière se </w:t>
      </w:r>
      <w:proofErr w:type="spellStart"/>
      <w:r>
        <w:t>limitent</w:t>
      </w:r>
      <w:proofErr w:type="spellEnd"/>
      <w:r>
        <w:t xml:space="preserve"> aux fonds qui </w:t>
      </w:r>
      <w:proofErr w:type="spellStart"/>
      <w:r>
        <w:t>entrent</w:t>
      </w:r>
      <w:proofErr w:type="spellEnd"/>
      <w:r>
        <w:t xml:space="preserve"> dans le RRDS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sortent</w:t>
      </w:r>
      <w:proofErr w:type="spellEnd"/>
      <w:r>
        <w:t xml:space="preserve">. </w:t>
      </w:r>
      <w:proofErr w:type="spellStart"/>
      <w:r>
        <w:t>Autrement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le conseil </w:t>
      </w:r>
      <w:proofErr w:type="spellStart"/>
      <w:r>
        <w:t>d’administration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superviser</w:t>
      </w:r>
      <w:proofErr w:type="spellEnd"/>
      <w:r>
        <w:t xml:space="preserve"> les fonds </w:t>
      </w:r>
      <w:proofErr w:type="spellStart"/>
      <w:r>
        <w:t>versés</w:t>
      </w:r>
      <w:proofErr w:type="spellEnd"/>
      <w:r>
        <w:t xml:space="preserve"> par des sources </w:t>
      </w:r>
      <w:proofErr w:type="spellStart"/>
      <w:r>
        <w:t>externes</w:t>
      </w:r>
      <w:proofErr w:type="spellEnd"/>
      <w:r>
        <w:t xml:space="preserve"> aux </w:t>
      </w:r>
      <w:proofErr w:type="spellStart"/>
      <w:r>
        <w:t>membres</w:t>
      </w:r>
      <w:proofErr w:type="spellEnd"/>
      <w:r>
        <w:t xml:space="preserve"> de RRDS Canada qui </w:t>
      </w:r>
      <w:proofErr w:type="spellStart"/>
      <w:r>
        <w:t>sont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morales</w:t>
      </w:r>
      <w:proofErr w:type="spellEnd"/>
      <w:r>
        <w:t xml:space="preserve"> </w:t>
      </w:r>
      <w:proofErr w:type="spellStart"/>
      <w:r>
        <w:t>distinctes</w:t>
      </w:r>
      <w:proofErr w:type="spellEnd"/>
      <w:r>
        <w:t xml:space="preserve"> (p. ex. le </w:t>
      </w:r>
      <w:proofErr w:type="spellStart"/>
      <w:r>
        <w:t>financement</w:t>
      </w:r>
      <w:proofErr w:type="spellEnd"/>
      <w:r>
        <w:t xml:space="preserve"> </w:t>
      </w:r>
      <w:proofErr w:type="spellStart"/>
      <w:r>
        <w:t>fédéral</w:t>
      </w:r>
      <w:proofErr w:type="spellEnd"/>
      <w:r>
        <w:t xml:space="preserve"> </w:t>
      </w:r>
      <w:proofErr w:type="spellStart"/>
      <w:r>
        <w:t>fourni</w:t>
      </w:r>
      <w:proofErr w:type="spellEnd"/>
      <w:r>
        <w:t xml:space="preserve"> aux </w:t>
      </w:r>
      <w:proofErr w:type="spellStart"/>
      <w:r>
        <w:t>universités</w:t>
      </w:r>
      <w:proofErr w:type="spellEnd"/>
      <w:r>
        <w:t xml:space="preserve">, aux </w:t>
      </w:r>
      <w:proofErr w:type="spellStart"/>
      <w:r>
        <w:t>instituts</w:t>
      </w:r>
      <w:proofErr w:type="spellEnd"/>
      <w:r>
        <w:t xml:space="preserve"> de recherche et à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de RRDS Canada). Le conseil </w:t>
      </w:r>
      <w:proofErr w:type="spellStart"/>
      <w:r>
        <w:t>d’administration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uniquement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des fonds </w:t>
      </w:r>
      <w:proofErr w:type="spellStart"/>
      <w:r>
        <w:t>gérés</w:t>
      </w:r>
      <w:proofErr w:type="spellEnd"/>
      <w:r>
        <w:t xml:space="preserve"> et </w:t>
      </w:r>
      <w:proofErr w:type="spellStart"/>
      <w:r>
        <w:t>contrôlés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par le RRDS Canada.</w:t>
      </w:r>
    </w:p>
    <w:p w:rsidR="00022CF3" w:rsidRDefault="00000000">
      <w:pPr>
        <w:pStyle w:val="Heading2"/>
      </w:pPr>
      <w:bookmarkStart w:id="3" w:name="_heading=h.3znysh7" w:colFirst="0" w:colLast="0"/>
      <w:bookmarkEnd w:id="3"/>
      <w:proofErr w:type="spellStart"/>
      <w:r>
        <w:t>L'occasion</w:t>
      </w:r>
      <w:proofErr w:type="spellEnd"/>
    </w:p>
    <w:p w:rsidR="00022CF3" w:rsidRDefault="00000000">
      <w:r>
        <w:t xml:space="preserve">RRDS Canada </w:t>
      </w:r>
      <w:proofErr w:type="spellStart"/>
      <w:r>
        <w:t>recrute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supplémentaires</w:t>
      </w:r>
      <w:proofErr w:type="spellEnd"/>
      <w:r>
        <w:t xml:space="preserve"> pour le conseil </w:t>
      </w:r>
      <w:proofErr w:type="spellStart"/>
      <w:r>
        <w:t>d'administration</w:t>
      </w:r>
      <w:proofErr w:type="spellEnd"/>
      <w:r>
        <w:t xml:space="preserve"> de la </w:t>
      </w:r>
      <w:proofErr w:type="spellStart"/>
      <w:r>
        <w:t>société</w:t>
      </w:r>
      <w:proofErr w:type="spellEnd"/>
      <w:r>
        <w:t xml:space="preserve">, qui </w:t>
      </w:r>
      <w:proofErr w:type="spellStart"/>
      <w:r>
        <w:t>jouera</w:t>
      </w:r>
      <w:proofErr w:type="spellEnd"/>
      <w:r>
        <w:t xml:space="preserve"> un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formateur</w:t>
      </w:r>
      <w:proofErr w:type="spellEnd"/>
      <w:r>
        <w:t xml:space="preserve"> dans </w:t>
      </w:r>
      <w:proofErr w:type="spellStart"/>
      <w:r>
        <w:t>l'élaboration</w:t>
      </w:r>
      <w:proofErr w:type="spellEnd"/>
      <w:r>
        <w:t xml:space="preserve"> de la </w:t>
      </w:r>
      <w:proofErr w:type="spellStart"/>
      <w:r>
        <w:t>croissance</w:t>
      </w:r>
      <w:proofErr w:type="spellEnd"/>
      <w:r>
        <w:t xml:space="preserve"> et de </w:t>
      </w:r>
      <w:proofErr w:type="spellStart"/>
      <w:r>
        <w:t>l'évolution</w:t>
      </w:r>
      <w:proofErr w:type="spellEnd"/>
      <w:r>
        <w:t xml:space="preserve"> du </w:t>
      </w:r>
      <w:proofErr w:type="spellStart"/>
      <w:r>
        <w:t>réseau</w:t>
      </w:r>
      <w:proofErr w:type="spellEnd"/>
      <w:r>
        <w:t xml:space="preserve"> au fil du temps. Il </w:t>
      </w:r>
      <w:proofErr w:type="spellStart"/>
      <w:r>
        <w:t>s'agit</w:t>
      </w:r>
      <w:proofErr w:type="spellEnd"/>
      <w:r>
        <w:t xml:space="preserve"> d'un conseil </w:t>
      </w:r>
      <w:proofErr w:type="spellStart"/>
      <w:r>
        <w:t>d'administration</w:t>
      </w:r>
      <w:proofErr w:type="spellEnd"/>
      <w:r>
        <w:t xml:space="preserve"> </w:t>
      </w:r>
      <w:proofErr w:type="spellStart"/>
      <w:r>
        <w:t>bénévole</w:t>
      </w:r>
      <w:proofErr w:type="spellEnd"/>
      <w:r>
        <w:t xml:space="preserve"> et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administrateur</w:t>
      </w:r>
      <w:proofErr w:type="spellEnd"/>
      <w:r>
        <w:t xml:space="preserve"> du conseil </w:t>
      </w:r>
      <w:proofErr w:type="spellStart"/>
      <w:r>
        <w:t>servira</w:t>
      </w:r>
      <w:proofErr w:type="spellEnd"/>
      <w:r>
        <w:t xml:space="preserve"> sans </w:t>
      </w:r>
      <w:proofErr w:type="spellStart"/>
      <w:r>
        <w:t>rémunération</w:t>
      </w:r>
      <w:proofErr w:type="spellEnd"/>
      <w:r>
        <w:t xml:space="preserve">, les </w:t>
      </w:r>
      <w:proofErr w:type="spellStart"/>
      <w:r>
        <w:t>dépenses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remboursées</w:t>
      </w:r>
      <w:proofErr w:type="spellEnd"/>
      <w:r>
        <w:t xml:space="preserve"> par la Corporation.</w:t>
      </w:r>
    </w:p>
    <w:p w:rsidR="00022CF3" w:rsidRDefault="00000000">
      <w:proofErr w:type="spellStart"/>
      <w:r>
        <w:t>Selon</w:t>
      </w:r>
      <w:proofErr w:type="spellEnd"/>
      <w:r>
        <w:t xml:space="preserve"> les </w:t>
      </w:r>
      <w:proofErr w:type="spellStart"/>
      <w:r>
        <w:t>règlements</w:t>
      </w:r>
      <w:proofErr w:type="spellEnd"/>
      <w:r>
        <w:t xml:space="preserve"> </w:t>
      </w:r>
      <w:proofErr w:type="spellStart"/>
      <w:r>
        <w:t>administratifs</w:t>
      </w:r>
      <w:proofErr w:type="spellEnd"/>
      <w:r>
        <w:t xml:space="preserve"> de la Société, les </w:t>
      </w:r>
      <w:proofErr w:type="spellStart"/>
      <w:r>
        <w:t>membres</w:t>
      </w:r>
      <w:proofErr w:type="spellEnd"/>
      <w:r>
        <w:t xml:space="preserve"> du conseil </w:t>
      </w:r>
      <w:proofErr w:type="spellStart"/>
      <w:r>
        <w:t>d’administration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élus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nommés</w:t>
      </w:r>
      <w:proofErr w:type="spellEnd"/>
      <w:r>
        <w:t xml:space="preserve"> par acclamation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l’assemblée</w:t>
      </w:r>
      <w:proofErr w:type="spellEnd"/>
      <w:r>
        <w:t xml:space="preserve"> </w:t>
      </w:r>
      <w:proofErr w:type="spellStart"/>
      <w:r>
        <w:t>annuelle</w:t>
      </w:r>
      <w:proofErr w:type="spellEnd"/>
      <w:r>
        <w:t xml:space="preserve"> des </w:t>
      </w:r>
      <w:proofErr w:type="spellStart"/>
      <w:r>
        <w:t>membres</w:t>
      </w:r>
      <w:proofErr w:type="spellEnd"/>
      <w:r>
        <w:t xml:space="preserve">. Le conseil </w:t>
      </w:r>
      <w:proofErr w:type="spellStart"/>
      <w:r>
        <w:t>d’administration</w:t>
      </w:r>
      <w:proofErr w:type="spellEnd"/>
      <w:r>
        <w:t xml:space="preserve"> de RRDS du Canada </w:t>
      </w:r>
      <w:proofErr w:type="spellStart"/>
      <w:r>
        <w:t>cherche</w:t>
      </w:r>
      <w:proofErr w:type="spellEnd"/>
      <w:r>
        <w:t xml:space="preserve"> des </w:t>
      </w:r>
      <w:proofErr w:type="spellStart"/>
      <w:r>
        <w:t>administrateurs</w:t>
      </w:r>
      <w:proofErr w:type="spellEnd"/>
      <w:r>
        <w:t xml:space="preserve"> qui </w:t>
      </w:r>
      <w:proofErr w:type="spellStart"/>
      <w:r>
        <w:t>siégeront</w:t>
      </w:r>
      <w:proofErr w:type="spellEnd"/>
      <w:r>
        <w:t xml:space="preserve"> pendant trois (3) </w:t>
      </w:r>
      <w:proofErr w:type="spellStart"/>
      <w:r>
        <w:t>mandats</w:t>
      </w:r>
      <w:proofErr w:type="spellEnd"/>
      <w:r>
        <w:t xml:space="preserve"> </w:t>
      </w:r>
      <w:proofErr w:type="spellStart"/>
      <w:r>
        <w:t>consécutifs</w:t>
      </w:r>
      <w:proofErr w:type="spellEnd"/>
      <w:r>
        <w:t xml:space="preserve"> maximum, </w:t>
      </w:r>
      <w:proofErr w:type="spellStart"/>
      <w:r>
        <w:t>ou</w:t>
      </w:r>
      <w:proofErr w:type="spellEnd"/>
      <w:r>
        <w:t xml:space="preserve"> </w:t>
      </w:r>
      <w:proofErr w:type="spellStart"/>
      <w:r>
        <w:t>neuf</w:t>
      </w:r>
      <w:proofErr w:type="spellEnd"/>
      <w:r>
        <w:t xml:space="preserve"> (9) </w:t>
      </w:r>
      <w:proofErr w:type="spellStart"/>
      <w:r>
        <w:t>années</w:t>
      </w:r>
      <w:proofErr w:type="spellEnd"/>
      <w:r>
        <w:t xml:space="preserve"> </w:t>
      </w:r>
      <w:proofErr w:type="spellStart"/>
      <w:r>
        <w:t>consécutives</w:t>
      </w:r>
      <w:proofErr w:type="spellEnd"/>
      <w:r>
        <w:t xml:space="preserve">, la première des deux </w:t>
      </w:r>
      <w:proofErr w:type="spellStart"/>
      <w:r>
        <w:t>éventualités</w:t>
      </w:r>
      <w:proofErr w:type="spellEnd"/>
      <w:r>
        <w:t xml:space="preserve"> </w:t>
      </w:r>
      <w:proofErr w:type="spellStart"/>
      <w:r>
        <w:t>prévalant</w:t>
      </w:r>
      <w:proofErr w:type="spellEnd"/>
      <w:r>
        <w:t xml:space="preserve">. À </w:t>
      </w:r>
      <w:proofErr w:type="spellStart"/>
      <w:r>
        <w:t>moins</w:t>
      </w:r>
      <w:proofErr w:type="spellEnd"/>
      <w:r>
        <w:t xml:space="preserve"> de </w:t>
      </w:r>
      <w:proofErr w:type="spellStart"/>
      <w:r>
        <w:t>résolution</w:t>
      </w:r>
      <w:proofErr w:type="spellEnd"/>
      <w:r>
        <w:t xml:space="preserve"> contraire du conseil </w:t>
      </w:r>
      <w:proofErr w:type="spellStart"/>
      <w:r>
        <w:t>d’administration</w:t>
      </w:r>
      <w:proofErr w:type="spellEnd"/>
      <w:r>
        <w:t xml:space="preserve">, </w:t>
      </w:r>
      <w:proofErr w:type="spellStart"/>
      <w:r>
        <w:t>celui</w:t>
      </w:r>
      <w:proofErr w:type="spellEnd"/>
      <w:r>
        <w:t xml:space="preserve">-ci se </w:t>
      </w:r>
      <w:proofErr w:type="spellStart"/>
      <w:r>
        <w:t>réunira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quatre (4) </w:t>
      </w:r>
      <w:proofErr w:type="spellStart"/>
      <w:r>
        <w:t>fois</w:t>
      </w:r>
      <w:proofErr w:type="spellEnd"/>
      <w:r>
        <w:t xml:space="preserve"> par </w:t>
      </w:r>
      <w:proofErr w:type="spellStart"/>
      <w:r>
        <w:t>année</w:t>
      </w:r>
      <w:proofErr w:type="spellEnd"/>
      <w:r>
        <w:t xml:space="preserve">. Les </w:t>
      </w:r>
      <w:proofErr w:type="spellStart"/>
      <w:r>
        <w:t>réunions</w:t>
      </w:r>
      <w:proofErr w:type="spellEnd"/>
      <w:r>
        <w:t xml:space="preserve"> se </w:t>
      </w:r>
      <w:proofErr w:type="spellStart"/>
      <w:r>
        <w:t>tiennent</w:t>
      </w:r>
      <w:proofErr w:type="spellEnd"/>
      <w:r>
        <w:t xml:space="preserve"> </w:t>
      </w:r>
      <w:proofErr w:type="spellStart"/>
      <w:r>
        <w:t>généralement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février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septembre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novembre</w:t>
      </w:r>
      <w:proofErr w:type="spellEnd"/>
      <w:r>
        <w:t xml:space="preserve">. Les </w:t>
      </w:r>
      <w:proofErr w:type="spellStart"/>
      <w:r>
        <w:t>réunions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novembre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lieu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à des </w:t>
      </w:r>
      <w:proofErr w:type="spellStart"/>
      <w:r>
        <w:t>endroits</w:t>
      </w:r>
      <w:proofErr w:type="spellEnd"/>
      <w:r>
        <w:t xml:space="preserve"> </w:t>
      </w:r>
      <w:proofErr w:type="spellStart"/>
      <w:r>
        <w:t>différents</w:t>
      </w:r>
      <w:proofErr w:type="spellEnd"/>
      <w:r>
        <w:t xml:space="preserve"> dans tout le Canada, </w:t>
      </w:r>
      <w:proofErr w:type="spellStart"/>
      <w:r>
        <w:t>tandis</w:t>
      </w:r>
      <w:proofErr w:type="spellEnd"/>
      <w:r>
        <w:t xml:space="preserve"> que les </w:t>
      </w:r>
      <w:proofErr w:type="spellStart"/>
      <w:r>
        <w:t>réunions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février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septembre</w:t>
      </w:r>
      <w:proofErr w:type="spellEnd"/>
      <w:r>
        <w:t xml:space="preserve"> se </w:t>
      </w:r>
      <w:proofErr w:type="spellStart"/>
      <w:r>
        <w:t>déroulent</w:t>
      </w:r>
      <w:proofErr w:type="spellEnd"/>
      <w:r>
        <w:t xml:space="preserve"> </w:t>
      </w:r>
      <w:proofErr w:type="spellStart"/>
      <w:r>
        <w:t>virtuellement</w:t>
      </w:r>
      <w:proofErr w:type="spellEnd"/>
      <w:r>
        <w:t xml:space="preserve">. </w:t>
      </w:r>
      <w:proofErr w:type="gramStart"/>
      <w:r>
        <w:t>Remarque :</w:t>
      </w:r>
      <w:proofErr w:type="gramEnd"/>
      <w:r>
        <w:t xml:space="preserve"> Modification </w:t>
      </w:r>
      <w:proofErr w:type="spellStart"/>
      <w:r>
        <w:t>ponctuelle</w:t>
      </w:r>
      <w:proofErr w:type="spellEnd"/>
      <w:r>
        <w:t xml:space="preserve"> de </w:t>
      </w:r>
      <w:proofErr w:type="spellStart"/>
      <w:r>
        <w:t>l'horaire</w:t>
      </w:r>
      <w:proofErr w:type="spellEnd"/>
      <w:r>
        <w:t xml:space="preserve">, </w:t>
      </w:r>
      <w:proofErr w:type="spellStart"/>
      <w:r>
        <w:t>l'assemblée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 xml:space="preserve"> </w:t>
      </w:r>
      <w:proofErr w:type="spellStart"/>
      <w:r>
        <w:t>annuelle</w:t>
      </w:r>
      <w:proofErr w:type="spellEnd"/>
      <w:r>
        <w:t xml:space="preserve"> des </w:t>
      </w:r>
      <w:proofErr w:type="spellStart"/>
      <w:r>
        <w:t>membres</w:t>
      </w:r>
      <w:proofErr w:type="spellEnd"/>
      <w:r>
        <w:t xml:space="preserve"> et du conseil </w:t>
      </w:r>
      <w:proofErr w:type="spellStart"/>
      <w:r>
        <w:t>d'administration</w:t>
      </w:r>
      <w:proofErr w:type="spellEnd"/>
      <w:r>
        <w:t xml:space="preserve"> se </w:t>
      </w:r>
      <w:proofErr w:type="spellStart"/>
      <w:r>
        <w:t>réunira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août</w:t>
      </w:r>
      <w:proofErr w:type="spellEnd"/>
      <w:r>
        <w:t xml:space="preserve"> 2025 au lieu de </w:t>
      </w:r>
      <w:proofErr w:type="spellStart"/>
      <w:r>
        <w:t>septembre</w:t>
      </w:r>
      <w:proofErr w:type="spellEnd"/>
      <w:r>
        <w:t xml:space="preserve"> 2025.</w:t>
      </w:r>
    </w:p>
    <w:p w:rsidR="00022CF3" w:rsidRDefault="00000000">
      <w:proofErr w:type="spellStart"/>
      <w:r>
        <w:lastRenderedPageBreak/>
        <w:t>Veuillez</w:t>
      </w:r>
      <w:proofErr w:type="spellEnd"/>
      <w:r>
        <w:t xml:space="preserve"> noter que les </w:t>
      </w:r>
      <w:proofErr w:type="spellStart"/>
      <w:r>
        <w:t>administrateurs</w:t>
      </w:r>
      <w:proofErr w:type="spellEnd"/>
      <w:r>
        <w:t xml:space="preserve"> </w:t>
      </w:r>
      <w:proofErr w:type="spellStart"/>
      <w:r>
        <w:t>occuperont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poste </w:t>
      </w:r>
      <w:proofErr w:type="spellStart"/>
      <w:r>
        <w:t>jusqu’à</w:t>
      </w:r>
      <w:proofErr w:type="spellEnd"/>
      <w:r>
        <w:t xml:space="preserve"> la fin de </w:t>
      </w:r>
      <w:proofErr w:type="spellStart"/>
      <w:r>
        <w:t>l’assemblée</w:t>
      </w:r>
      <w:proofErr w:type="spellEnd"/>
      <w:r>
        <w:t xml:space="preserve"> </w:t>
      </w:r>
      <w:proofErr w:type="spellStart"/>
      <w:r>
        <w:t>annuelle</w:t>
      </w:r>
      <w:proofErr w:type="spellEnd"/>
      <w:r>
        <w:t xml:space="preserve"> des </w:t>
      </w:r>
      <w:proofErr w:type="spellStart"/>
      <w:r>
        <w:t>membres</w:t>
      </w:r>
      <w:proofErr w:type="spellEnd"/>
      <w:r>
        <w:t xml:space="preserve"> qui aura lieu trois (3) </w:t>
      </w:r>
      <w:proofErr w:type="spellStart"/>
      <w:r>
        <w:t>ans</w:t>
      </w:r>
      <w:proofErr w:type="spellEnd"/>
      <w:r>
        <w:t xml:space="preserve"> après </w:t>
      </w:r>
      <w:proofErr w:type="spellStart"/>
      <w:r>
        <w:t>leur</w:t>
      </w:r>
      <w:proofErr w:type="spellEnd"/>
      <w:r>
        <w:t xml:space="preserve"> entrée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, après quoi </w:t>
      </w:r>
      <w:proofErr w:type="spellStart"/>
      <w:r>
        <w:t>ils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réélus</w:t>
      </w:r>
      <w:proofErr w:type="spellEnd"/>
      <w:r>
        <w:t xml:space="preserve"> pour un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remplacés</w:t>
      </w:r>
      <w:proofErr w:type="spellEnd"/>
      <w:r>
        <w:t xml:space="preserve">. Si des </w:t>
      </w:r>
      <w:proofErr w:type="spellStart"/>
      <w:r>
        <w:t>administrateurs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nommés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la </w:t>
      </w:r>
      <w:proofErr w:type="spellStart"/>
      <w:r>
        <w:t>prochaine</w:t>
      </w:r>
      <w:proofErr w:type="spellEnd"/>
      <w:r>
        <w:t xml:space="preserve"> </w:t>
      </w:r>
      <w:proofErr w:type="spellStart"/>
      <w:r>
        <w:t>assemblée</w:t>
      </w:r>
      <w:proofErr w:type="spellEnd"/>
      <w:r>
        <w:t xml:space="preserve"> des </w:t>
      </w:r>
      <w:proofErr w:type="spellStart"/>
      <w:r>
        <w:t>membres</w:t>
      </w:r>
      <w:proofErr w:type="spellEnd"/>
      <w:r>
        <w:t xml:space="preserve"> (qui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lieu </w:t>
      </w:r>
      <w:proofErr w:type="spellStart"/>
      <w:r>
        <w:t>en</w:t>
      </w:r>
      <w:proofErr w:type="spellEnd"/>
      <w:r>
        <w:t xml:space="preserve"> </w:t>
      </w:r>
      <w:proofErr w:type="spellStart"/>
      <w:r>
        <w:t>août</w:t>
      </w:r>
      <w:proofErr w:type="spellEnd"/>
      <w:r>
        <w:t xml:space="preserve"> 2025),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durera</w:t>
      </w:r>
      <w:proofErr w:type="spellEnd"/>
      <w:r>
        <w:t xml:space="preserve"> plus de trois (3) ans.</w:t>
      </w:r>
    </w:p>
    <w:p w:rsidR="00022CF3" w:rsidRDefault="00000000">
      <w:r>
        <w:t xml:space="preserve">Les </w:t>
      </w:r>
      <w:proofErr w:type="spellStart"/>
      <w:r>
        <w:t>administrateurs</w:t>
      </w:r>
      <w:proofErr w:type="spellEnd"/>
      <w:r>
        <w:t xml:space="preserve"> </w:t>
      </w:r>
      <w:proofErr w:type="spellStart"/>
      <w:r>
        <w:t>pourront</w:t>
      </w:r>
      <w:proofErr w:type="spellEnd"/>
      <w:r>
        <w:t xml:space="preserve"> </w:t>
      </w:r>
      <w:proofErr w:type="spellStart"/>
      <w:r>
        <w:t>travailler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anglais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. Le conseil </w:t>
      </w:r>
      <w:proofErr w:type="spellStart"/>
      <w:r>
        <w:t>d’administration</w:t>
      </w:r>
      <w:proofErr w:type="spellEnd"/>
      <w:r>
        <w:t xml:space="preserve"> </w:t>
      </w:r>
      <w:proofErr w:type="spellStart"/>
      <w:r>
        <w:t>disposera</w:t>
      </w:r>
      <w:proofErr w:type="spellEnd"/>
      <w:r>
        <w:t xml:space="preserve"> des </w:t>
      </w:r>
      <w:proofErr w:type="spellStart"/>
      <w:r>
        <w:t>moyens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(p. ex. des services </w:t>
      </w:r>
      <w:proofErr w:type="spellStart"/>
      <w:r>
        <w:t>d’interprétation</w:t>
      </w:r>
      <w:proofErr w:type="spellEnd"/>
      <w:r>
        <w:t xml:space="preserve"> </w:t>
      </w:r>
      <w:proofErr w:type="spellStart"/>
      <w:r>
        <w:t>simultanée</w:t>
      </w:r>
      <w:proofErr w:type="spellEnd"/>
      <w:r>
        <w:t xml:space="preserve">) pour </w:t>
      </w:r>
      <w:proofErr w:type="spellStart"/>
      <w:r>
        <w:t>permettre</w:t>
      </w:r>
      <w:proofErr w:type="spellEnd"/>
      <w:r>
        <w:t xml:space="preserve"> aux </w:t>
      </w:r>
      <w:proofErr w:type="spellStart"/>
      <w:r>
        <w:t>administrateurs</w:t>
      </w:r>
      <w:proofErr w:type="spellEnd"/>
      <w:r>
        <w:t xml:space="preserve"> francophones de </w:t>
      </w:r>
      <w:proofErr w:type="spellStart"/>
      <w:r>
        <w:t>participer</w:t>
      </w:r>
      <w:proofErr w:type="spellEnd"/>
      <w:r>
        <w:t xml:space="preserve"> </w:t>
      </w:r>
      <w:proofErr w:type="spellStart"/>
      <w:r>
        <w:t>pleinement</w:t>
      </w:r>
      <w:proofErr w:type="spellEnd"/>
      <w:r>
        <w:t xml:space="preserve">. Le conseil </w:t>
      </w:r>
      <w:proofErr w:type="spellStart"/>
      <w:r>
        <w:t>d’administration</w:t>
      </w:r>
      <w:proofErr w:type="spellEnd"/>
      <w:r>
        <w:t xml:space="preserve"> </w:t>
      </w:r>
      <w:proofErr w:type="spellStart"/>
      <w:r>
        <w:t>comptera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trois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la langue première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français</w:t>
      </w:r>
      <w:proofErr w:type="spellEnd"/>
      <w:r>
        <w:t xml:space="preserve">, </w:t>
      </w:r>
      <w:proofErr w:type="spellStart"/>
      <w:r>
        <w:t>parmi</w:t>
      </w:r>
      <w:proofErr w:type="spellEnd"/>
      <w:r>
        <w:t xml:space="preserve"> </w:t>
      </w:r>
      <w:proofErr w:type="spellStart"/>
      <w:r>
        <w:t>lesquels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un </w:t>
      </w:r>
      <w:proofErr w:type="spellStart"/>
      <w:r>
        <w:t>résident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province </w:t>
      </w:r>
      <w:proofErr w:type="spellStart"/>
      <w:r>
        <w:t>ou</w:t>
      </w:r>
      <w:proofErr w:type="spellEnd"/>
      <w:r>
        <w:t xml:space="preserve"> d’un </w:t>
      </w:r>
      <w:proofErr w:type="spellStart"/>
      <w:r>
        <w:t>territoire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que le Québec. </w:t>
      </w:r>
    </w:p>
    <w:p w:rsidR="00022CF3" w:rsidRDefault="00000000">
      <w:r>
        <w:t xml:space="preserve">Le </w:t>
      </w:r>
      <w:proofErr w:type="spellStart"/>
      <w:r>
        <w:t>processus</w:t>
      </w:r>
      <w:proofErr w:type="spellEnd"/>
      <w:r>
        <w:t xml:space="preserve"> de </w:t>
      </w:r>
      <w:proofErr w:type="spellStart"/>
      <w:r>
        <w:t>recrutement</w:t>
      </w:r>
      <w:proofErr w:type="spellEnd"/>
      <w:r>
        <w:t xml:space="preserve"> des </w:t>
      </w:r>
      <w:proofErr w:type="spellStart"/>
      <w:r>
        <w:t>membres</w:t>
      </w:r>
      <w:proofErr w:type="spellEnd"/>
      <w:r>
        <w:t xml:space="preserve"> du conseil </w:t>
      </w:r>
      <w:proofErr w:type="spellStart"/>
      <w:r>
        <w:t>d’administration</w:t>
      </w:r>
      <w:proofErr w:type="spellEnd"/>
      <w:r>
        <w:t xml:space="preserve"> </w:t>
      </w:r>
      <w:proofErr w:type="spellStart"/>
      <w:r>
        <w:t>prendra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charge la planification de la </w:t>
      </w:r>
      <w:proofErr w:type="spellStart"/>
      <w:r>
        <w:t>relève</w:t>
      </w:r>
      <w:proofErr w:type="spellEnd"/>
      <w:r>
        <w:t xml:space="preserve"> de manière à </w:t>
      </w:r>
      <w:proofErr w:type="spellStart"/>
      <w:r>
        <w:t>s’assurer</w:t>
      </w:r>
      <w:proofErr w:type="spellEnd"/>
      <w:r>
        <w:t xml:space="preserve"> que le conseil </w:t>
      </w:r>
      <w:proofErr w:type="spellStart"/>
      <w:r>
        <w:t>d’administration</w:t>
      </w:r>
      <w:proofErr w:type="spellEnd"/>
      <w:r>
        <w:t xml:space="preserve"> a les </w:t>
      </w:r>
      <w:proofErr w:type="spellStart"/>
      <w:r>
        <w:t>compétences</w:t>
      </w:r>
      <w:proofErr w:type="spellEnd"/>
      <w:r>
        <w:t xml:space="preserve"> et perspectives </w:t>
      </w:r>
      <w:proofErr w:type="spellStart"/>
      <w:r>
        <w:t>requises</w:t>
      </w:r>
      <w:proofErr w:type="spellEnd"/>
      <w:r>
        <w:t xml:space="preserve"> pour </w:t>
      </w:r>
      <w:proofErr w:type="spellStart"/>
      <w:r>
        <w:t>répondre</w:t>
      </w:r>
      <w:proofErr w:type="spellEnd"/>
      <w:r>
        <w:t xml:space="preserve"> aux </w:t>
      </w:r>
      <w:proofErr w:type="spellStart"/>
      <w:r>
        <w:t>besoins</w:t>
      </w:r>
      <w:proofErr w:type="spellEnd"/>
      <w:r>
        <w:t xml:space="preserve"> de la Société et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. Le conseil </w:t>
      </w:r>
      <w:proofErr w:type="spellStart"/>
      <w:r>
        <w:t>d'administration</w:t>
      </w:r>
      <w:proofErr w:type="spellEnd"/>
      <w:r>
        <w:t xml:space="preserve"> </w:t>
      </w:r>
      <w:proofErr w:type="spellStart"/>
      <w:r>
        <w:t>s'engage</w:t>
      </w:r>
      <w:proofErr w:type="spellEnd"/>
      <w:r>
        <w:t xml:space="preserve"> à </w:t>
      </w:r>
      <w:proofErr w:type="spellStart"/>
      <w:r>
        <w:t>offrir</w:t>
      </w:r>
      <w:proofErr w:type="spellEnd"/>
      <w:r>
        <w:t xml:space="preserve"> des </w:t>
      </w:r>
      <w:proofErr w:type="spellStart"/>
      <w:r>
        <w:t>possibilités</w:t>
      </w:r>
      <w:proofErr w:type="spellEnd"/>
      <w:r>
        <w:t xml:space="preserve"> de </w:t>
      </w:r>
      <w:proofErr w:type="spellStart"/>
      <w:r>
        <w:t>mentorat</w:t>
      </w:r>
      <w:proofErr w:type="spellEnd"/>
      <w:r>
        <w:t xml:space="preserve"> aux nouveaux </w:t>
      </w:r>
      <w:proofErr w:type="spellStart"/>
      <w:r>
        <w:t>administrateurs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soutenir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planification de la </w:t>
      </w:r>
      <w:proofErr w:type="spellStart"/>
      <w:r>
        <w:t>relève</w:t>
      </w:r>
      <w:proofErr w:type="spellEnd"/>
      <w:r>
        <w:t>.</w:t>
      </w:r>
    </w:p>
    <w:p w:rsidR="00022CF3" w:rsidRDefault="00000000">
      <w:r>
        <w:t xml:space="preserve">Plus </w:t>
      </w:r>
      <w:proofErr w:type="spellStart"/>
      <w:r>
        <w:t>particulièrement</w:t>
      </w:r>
      <w:proofErr w:type="spellEnd"/>
      <w:r>
        <w:t xml:space="preserve">, le RRDS Canada </w:t>
      </w:r>
      <w:proofErr w:type="spellStart"/>
      <w:r>
        <w:t>est</w:t>
      </w:r>
      <w:proofErr w:type="spellEnd"/>
      <w:r>
        <w:t xml:space="preserve"> à la recherche </w:t>
      </w:r>
      <w:proofErr w:type="spellStart"/>
      <w:r>
        <w:t>d’administrateurs</w:t>
      </w:r>
      <w:proofErr w:type="spellEnd"/>
      <w:r>
        <w:t xml:space="preserve"> qui </w:t>
      </w:r>
      <w:proofErr w:type="spellStart"/>
      <w:proofErr w:type="gramStart"/>
      <w:r>
        <w:t>reflètent</w:t>
      </w:r>
      <w:proofErr w:type="spellEnd"/>
      <w:r>
        <w:t xml:space="preserve"> :</w:t>
      </w:r>
      <w:proofErr w:type="gramEnd"/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proofErr w:type="spellStart"/>
      <w:r>
        <w:t>L’expérience</w:t>
      </w:r>
      <w:proofErr w:type="spellEnd"/>
      <w:r>
        <w:t xml:space="preserve"> </w:t>
      </w:r>
      <w:proofErr w:type="spellStart"/>
      <w:r>
        <w:t>vécue</w:t>
      </w:r>
      <w:proofErr w:type="spellEnd"/>
      <w:r>
        <w:t xml:space="preserve"> </w:t>
      </w:r>
      <w:proofErr w:type="spellStart"/>
      <w:r>
        <w:t>autochtone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l’expérience</w:t>
      </w:r>
      <w:proofErr w:type="spellEnd"/>
      <w:r>
        <w:t xml:space="preserve"> dans les </w:t>
      </w:r>
      <w:proofErr w:type="spellStart"/>
      <w:r>
        <w:t>environnements</w:t>
      </w:r>
      <w:proofErr w:type="spellEnd"/>
      <w:r>
        <w:t xml:space="preserve"> de recherche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autochtone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les </w:t>
      </w:r>
      <w:proofErr w:type="spellStart"/>
      <w:r>
        <w:t>partenariats</w:t>
      </w:r>
      <w:proofErr w:type="spellEnd"/>
      <w:r>
        <w:t xml:space="preserve"> de recherche</w:t>
      </w:r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La </w:t>
      </w:r>
      <w:proofErr w:type="spellStart"/>
      <w:r>
        <w:rPr>
          <w:color w:val="000000"/>
          <w:szCs w:val="24"/>
        </w:rPr>
        <w:t>diversité</w:t>
      </w:r>
      <w:proofErr w:type="spellEnd"/>
      <w:r>
        <w:rPr>
          <w:color w:val="000000"/>
          <w:szCs w:val="24"/>
        </w:rPr>
        <w:t xml:space="preserve"> de la </w:t>
      </w:r>
      <w:proofErr w:type="spellStart"/>
      <w:r>
        <w:rPr>
          <w:color w:val="000000"/>
          <w:szCs w:val="24"/>
        </w:rPr>
        <w:t>géographie</w:t>
      </w:r>
      <w:proofErr w:type="spellEnd"/>
      <w:r>
        <w:rPr>
          <w:color w:val="000000"/>
          <w:szCs w:val="24"/>
        </w:rPr>
        <w:t xml:space="preserve">, des </w:t>
      </w:r>
      <w:proofErr w:type="spellStart"/>
      <w:r>
        <w:rPr>
          <w:color w:val="000000"/>
          <w:szCs w:val="24"/>
        </w:rPr>
        <w:t>langues</w:t>
      </w:r>
      <w:proofErr w:type="spellEnd"/>
      <w:r>
        <w:rPr>
          <w:color w:val="000000"/>
          <w:szCs w:val="24"/>
        </w:rPr>
        <w:t xml:space="preserve">, de la culture, de </w:t>
      </w:r>
      <w:proofErr w:type="spellStart"/>
      <w:r>
        <w:rPr>
          <w:color w:val="000000"/>
          <w:szCs w:val="24"/>
        </w:rPr>
        <w:t>l'ethnicité</w:t>
      </w:r>
      <w:proofErr w:type="spellEnd"/>
      <w:r>
        <w:rPr>
          <w:color w:val="000000"/>
          <w:szCs w:val="24"/>
        </w:rPr>
        <w:t xml:space="preserve">, du </w:t>
      </w:r>
      <w:proofErr w:type="spellStart"/>
      <w:r>
        <w:rPr>
          <w:color w:val="000000"/>
          <w:szCs w:val="24"/>
        </w:rPr>
        <w:t>sexe</w:t>
      </w:r>
      <w:proofErr w:type="spellEnd"/>
      <w:r>
        <w:rPr>
          <w:color w:val="000000"/>
          <w:szCs w:val="24"/>
        </w:rPr>
        <w:t xml:space="preserve"> et </w:t>
      </w:r>
      <w:proofErr w:type="spellStart"/>
      <w:r>
        <w:rPr>
          <w:color w:val="000000"/>
          <w:szCs w:val="24"/>
        </w:rPr>
        <w:t>d'autres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facteurs</w:t>
      </w:r>
      <w:proofErr w:type="spellEnd"/>
    </w:p>
    <w:p w:rsidR="00022CF3" w:rsidRDefault="00000000">
      <w:pPr>
        <w:pStyle w:val="Heading2"/>
      </w:pPr>
      <w:bookmarkStart w:id="4" w:name="_heading=h.2et92p0" w:colFirst="0" w:colLast="0"/>
      <w:bookmarkEnd w:id="4"/>
      <w:proofErr w:type="spellStart"/>
      <w:r>
        <w:t>Responsabilités</w:t>
      </w:r>
      <w:proofErr w:type="spellEnd"/>
      <w:r>
        <w:t xml:space="preserve"> des </w:t>
      </w:r>
      <w:proofErr w:type="spellStart"/>
      <w:r>
        <w:t>administrateurs</w:t>
      </w:r>
      <w:proofErr w:type="spellEnd"/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Assister aux </w:t>
      </w:r>
      <w:proofErr w:type="spellStart"/>
      <w:r>
        <w:rPr>
          <w:color w:val="000000"/>
          <w:szCs w:val="24"/>
        </w:rPr>
        <w:t>réunions</w:t>
      </w:r>
      <w:proofErr w:type="spellEnd"/>
      <w:r>
        <w:rPr>
          <w:color w:val="000000"/>
          <w:szCs w:val="24"/>
        </w:rPr>
        <w:t xml:space="preserve"> du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dûment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convoquées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s’y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préparer</w:t>
      </w:r>
      <w:proofErr w:type="spellEnd"/>
      <w:r>
        <w:rPr>
          <w:color w:val="000000"/>
          <w:szCs w:val="24"/>
        </w:rPr>
        <w:t xml:space="preserve"> et y </w:t>
      </w:r>
      <w:proofErr w:type="spellStart"/>
      <w:r>
        <w:rPr>
          <w:color w:val="000000"/>
          <w:szCs w:val="24"/>
        </w:rPr>
        <w:t>participer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pleinement</w:t>
      </w:r>
      <w:proofErr w:type="spellEnd"/>
      <w:r>
        <w:rPr>
          <w:color w:val="000000"/>
          <w:szCs w:val="24"/>
        </w:rPr>
        <w:t>.</w:t>
      </w:r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Remplir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leurs</w:t>
      </w:r>
      <w:proofErr w:type="spellEnd"/>
      <w:r>
        <w:rPr>
          <w:color w:val="000000"/>
          <w:szCs w:val="24"/>
        </w:rPr>
        <w:t xml:space="preserve"> obligations </w:t>
      </w:r>
      <w:proofErr w:type="spellStart"/>
      <w:r>
        <w:rPr>
          <w:color w:val="000000"/>
          <w:szCs w:val="24"/>
        </w:rPr>
        <w:t>fiduciaires</w:t>
      </w:r>
      <w:proofErr w:type="spellEnd"/>
      <w:r>
        <w:rPr>
          <w:color w:val="000000"/>
          <w:szCs w:val="24"/>
        </w:rPr>
        <w:t xml:space="preserve"> et </w:t>
      </w:r>
      <w:proofErr w:type="spellStart"/>
      <w:r>
        <w:rPr>
          <w:color w:val="000000"/>
          <w:szCs w:val="24"/>
        </w:rPr>
        <w:t>leur</w:t>
      </w:r>
      <w:proofErr w:type="spellEnd"/>
      <w:r>
        <w:rPr>
          <w:color w:val="000000"/>
          <w:szCs w:val="24"/>
        </w:rPr>
        <w:t xml:space="preserve"> devoir </w:t>
      </w:r>
      <w:proofErr w:type="spellStart"/>
      <w:r>
        <w:rPr>
          <w:color w:val="000000"/>
          <w:szCs w:val="24"/>
        </w:rPr>
        <w:t>de</w:t>
      </w:r>
      <w:proofErr w:type="spellEnd"/>
      <w:r>
        <w:rPr>
          <w:color w:val="000000"/>
          <w:szCs w:val="24"/>
        </w:rPr>
        <w:t xml:space="preserve"> diligence et se conformer aux </w:t>
      </w:r>
      <w:proofErr w:type="spellStart"/>
      <w:r>
        <w:rPr>
          <w:color w:val="000000"/>
          <w:szCs w:val="24"/>
        </w:rPr>
        <w:t>règlements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administratifs</w:t>
      </w:r>
      <w:proofErr w:type="spellEnd"/>
      <w:r>
        <w:rPr>
          <w:color w:val="000000"/>
          <w:szCs w:val="24"/>
        </w:rPr>
        <w:t xml:space="preserve"> du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ainsi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qu’aux</w:t>
      </w:r>
      <w:proofErr w:type="spellEnd"/>
      <w:r>
        <w:rPr>
          <w:color w:val="000000"/>
          <w:szCs w:val="24"/>
        </w:rPr>
        <w:t xml:space="preserve"> politiques et </w:t>
      </w:r>
      <w:proofErr w:type="spellStart"/>
      <w:r>
        <w:rPr>
          <w:color w:val="000000"/>
          <w:szCs w:val="24"/>
        </w:rPr>
        <w:t>procédures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gouvernance</w:t>
      </w:r>
      <w:proofErr w:type="spellEnd"/>
      <w:r>
        <w:rPr>
          <w:color w:val="000000"/>
          <w:szCs w:val="24"/>
        </w:rPr>
        <w:t xml:space="preserve"> de la Société.</w:t>
      </w:r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Informer le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du fait </w:t>
      </w:r>
      <w:proofErr w:type="spellStart"/>
      <w:r>
        <w:rPr>
          <w:color w:val="000000"/>
          <w:szCs w:val="24"/>
        </w:rPr>
        <w:t>éventuel</w:t>
      </w:r>
      <w:proofErr w:type="spellEnd"/>
      <w:r>
        <w:rPr>
          <w:color w:val="000000"/>
          <w:szCs w:val="24"/>
        </w:rPr>
        <w:t xml:space="preserve"> que des relations </w:t>
      </w:r>
      <w:proofErr w:type="spellStart"/>
      <w:r>
        <w:rPr>
          <w:color w:val="000000"/>
          <w:szCs w:val="24"/>
        </w:rPr>
        <w:t>d’affaires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familiales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d’autres</w:t>
      </w:r>
      <w:proofErr w:type="spellEnd"/>
      <w:r>
        <w:rPr>
          <w:color w:val="000000"/>
          <w:szCs w:val="24"/>
        </w:rPr>
        <w:t xml:space="preserve"> relations </w:t>
      </w:r>
      <w:proofErr w:type="spellStart"/>
      <w:r>
        <w:rPr>
          <w:color w:val="000000"/>
          <w:szCs w:val="24"/>
        </w:rPr>
        <w:t>spéciales</w:t>
      </w:r>
      <w:proofErr w:type="spellEnd"/>
      <w:r>
        <w:rPr>
          <w:color w:val="000000"/>
          <w:szCs w:val="24"/>
        </w:rPr>
        <w:t xml:space="preserve"> à </w:t>
      </w:r>
      <w:proofErr w:type="spellStart"/>
      <w:r>
        <w:rPr>
          <w:color w:val="000000"/>
          <w:szCs w:val="24"/>
        </w:rPr>
        <w:t>l’extérieur</w:t>
      </w:r>
      <w:proofErr w:type="spellEnd"/>
      <w:r>
        <w:rPr>
          <w:color w:val="000000"/>
          <w:szCs w:val="24"/>
        </w:rPr>
        <w:t xml:space="preserve"> de la Société </w:t>
      </w:r>
      <w:proofErr w:type="spellStart"/>
      <w:r>
        <w:rPr>
          <w:color w:val="000000"/>
          <w:szCs w:val="24"/>
        </w:rPr>
        <w:t>puissent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influer</w:t>
      </w:r>
      <w:proofErr w:type="spellEnd"/>
      <w:r>
        <w:rPr>
          <w:color w:val="000000"/>
          <w:szCs w:val="24"/>
        </w:rPr>
        <w:t xml:space="preserve"> sur </w:t>
      </w:r>
      <w:proofErr w:type="spellStart"/>
      <w:r>
        <w:rPr>
          <w:color w:val="000000"/>
          <w:szCs w:val="24"/>
        </w:rPr>
        <w:t>leur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jugement</w:t>
      </w:r>
      <w:proofErr w:type="spellEnd"/>
      <w:r>
        <w:rPr>
          <w:color w:val="000000"/>
          <w:szCs w:val="24"/>
        </w:rPr>
        <w:t xml:space="preserve"> quant à </w:t>
      </w:r>
      <w:proofErr w:type="spellStart"/>
      <w:r>
        <w:rPr>
          <w:color w:val="000000"/>
          <w:szCs w:val="24"/>
        </w:rPr>
        <w:t>une</w:t>
      </w:r>
      <w:proofErr w:type="spellEnd"/>
      <w:r>
        <w:rPr>
          <w:color w:val="000000"/>
          <w:szCs w:val="24"/>
        </w:rPr>
        <w:t xml:space="preserve"> transaction </w:t>
      </w:r>
      <w:proofErr w:type="spellStart"/>
      <w:r>
        <w:rPr>
          <w:color w:val="000000"/>
          <w:szCs w:val="24"/>
        </w:rPr>
        <w:t>particulière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ou</w:t>
      </w:r>
      <w:proofErr w:type="spellEnd"/>
      <w:r>
        <w:rPr>
          <w:color w:val="000000"/>
          <w:szCs w:val="24"/>
        </w:rPr>
        <w:t xml:space="preserve"> à </w:t>
      </w:r>
      <w:proofErr w:type="spellStart"/>
      <w:r>
        <w:rPr>
          <w:color w:val="000000"/>
          <w:szCs w:val="24"/>
        </w:rPr>
        <w:t>une</w:t>
      </w:r>
      <w:proofErr w:type="spellEnd"/>
      <w:r>
        <w:rPr>
          <w:color w:val="000000"/>
          <w:szCs w:val="24"/>
        </w:rPr>
        <w:t xml:space="preserve"> question </w:t>
      </w:r>
      <w:proofErr w:type="spellStart"/>
      <w:r>
        <w:rPr>
          <w:color w:val="000000"/>
          <w:szCs w:val="24"/>
        </w:rPr>
        <w:t>touchant</w:t>
      </w:r>
      <w:proofErr w:type="spellEnd"/>
      <w:r>
        <w:rPr>
          <w:color w:val="000000"/>
          <w:szCs w:val="24"/>
        </w:rPr>
        <w:t xml:space="preserve"> la Société, </w:t>
      </w:r>
      <w:proofErr w:type="spellStart"/>
      <w:r>
        <w:rPr>
          <w:color w:val="000000"/>
          <w:szCs w:val="24"/>
        </w:rPr>
        <w:t>ou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s’ils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retrouvent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toute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autre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façon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conflit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d’intérêts</w:t>
      </w:r>
      <w:proofErr w:type="spellEnd"/>
      <w:r>
        <w:rPr>
          <w:color w:val="000000"/>
          <w:szCs w:val="24"/>
        </w:rPr>
        <w:t xml:space="preserve">, et </w:t>
      </w:r>
      <w:proofErr w:type="spellStart"/>
      <w:r>
        <w:rPr>
          <w:color w:val="000000"/>
          <w:szCs w:val="24"/>
        </w:rPr>
        <w:t>s’abstenir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participer</w:t>
      </w:r>
      <w:proofErr w:type="spellEnd"/>
      <w:r>
        <w:rPr>
          <w:color w:val="000000"/>
          <w:szCs w:val="24"/>
        </w:rPr>
        <w:t xml:space="preserve"> à </w:t>
      </w:r>
      <w:proofErr w:type="spellStart"/>
      <w:r>
        <w:rPr>
          <w:color w:val="000000"/>
          <w:szCs w:val="24"/>
        </w:rPr>
        <w:t>toute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décision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concernant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cette</w:t>
      </w:r>
      <w:proofErr w:type="spellEnd"/>
      <w:r>
        <w:rPr>
          <w:color w:val="000000"/>
          <w:szCs w:val="24"/>
        </w:rPr>
        <w:t xml:space="preserve"> transaction </w:t>
      </w:r>
      <w:proofErr w:type="spellStart"/>
      <w:r>
        <w:rPr>
          <w:color w:val="000000"/>
          <w:szCs w:val="24"/>
        </w:rPr>
        <w:t>ou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cette</w:t>
      </w:r>
      <w:proofErr w:type="spellEnd"/>
      <w:r>
        <w:rPr>
          <w:color w:val="000000"/>
          <w:szCs w:val="24"/>
        </w:rPr>
        <w:t xml:space="preserve"> question.</w:t>
      </w:r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Respecter le fait que </w:t>
      </w:r>
      <w:proofErr w:type="spellStart"/>
      <w:r>
        <w:rPr>
          <w:color w:val="000000"/>
          <w:szCs w:val="24"/>
        </w:rPr>
        <w:t>toutes</w:t>
      </w:r>
      <w:proofErr w:type="spellEnd"/>
      <w:r>
        <w:rPr>
          <w:color w:val="000000"/>
          <w:szCs w:val="24"/>
        </w:rPr>
        <w:t xml:space="preserve"> les affaires </w:t>
      </w:r>
      <w:proofErr w:type="spellStart"/>
      <w:r>
        <w:rPr>
          <w:color w:val="000000"/>
          <w:szCs w:val="24"/>
        </w:rPr>
        <w:t>soumises</w:t>
      </w:r>
      <w:proofErr w:type="spellEnd"/>
      <w:r>
        <w:rPr>
          <w:color w:val="000000"/>
          <w:szCs w:val="24"/>
        </w:rPr>
        <w:t xml:space="preserve"> au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ou</w:t>
      </w:r>
      <w:proofErr w:type="spellEnd"/>
      <w:r>
        <w:rPr>
          <w:color w:val="000000"/>
          <w:szCs w:val="24"/>
        </w:rPr>
        <w:t xml:space="preserve"> à </w:t>
      </w:r>
      <w:proofErr w:type="spellStart"/>
      <w:r>
        <w:rPr>
          <w:color w:val="000000"/>
          <w:szCs w:val="24"/>
        </w:rPr>
        <w:t>ses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comités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où</w:t>
      </w:r>
      <w:proofErr w:type="spellEnd"/>
      <w:r>
        <w:rPr>
          <w:color w:val="000000"/>
          <w:szCs w:val="24"/>
        </w:rPr>
        <w:t xml:space="preserve"> les </w:t>
      </w:r>
      <w:proofErr w:type="spellStart"/>
      <w:r>
        <w:rPr>
          <w:color w:val="000000"/>
          <w:szCs w:val="24"/>
        </w:rPr>
        <w:t>membres</w:t>
      </w:r>
      <w:proofErr w:type="spellEnd"/>
      <w:r>
        <w:rPr>
          <w:color w:val="000000"/>
          <w:szCs w:val="24"/>
        </w:rPr>
        <w:t xml:space="preserve"> du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ou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ses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comités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pourraient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être</w:t>
      </w:r>
      <w:proofErr w:type="spellEnd"/>
      <w:r>
        <w:rPr>
          <w:color w:val="000000"/>
          <w:szCs w:val="24"/>
        </w:rPr>
        <w:t xml:space="preserve"> mis au courant </w:t>
      </w:r>
      <w:proofErr w:type="spellStart"/>
      <w:r>
        <w:rPr>
          <w:color w:val="000000"/>
          <w:szCs w:val="24"/>
        </w:rPr>
        <w:t>en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leur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qualité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membres</w:t>
      </w:r>
      <w:proofErr w:type="spellEnd"/>
      <w:r>
        <w:rPr>
          <w:color w:val="000000"/>
          <w:szCs w:val="24"/>
        </w:rPr>
        <w:t xml:space="preserve"> du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ou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ses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comités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doivent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être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traitées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comme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confidentielles</w:t>
      </w:r>
      <w:proofErr w:type="spellEnd"/>
      <w:r>
        <w:rPr>
          <w:color w:val="000000"/>
          <w:szCs w:val="24"/>
        </w:rPr>
        <w:t xml:space="preserve"> et ne </w:t>
      </w:r>
      <w:proofErr w:type="spellStart"/>
      <w:r>
        <w:rPr>
          <w:color w:val="000000"/>
          <w:szCs w:val="24"/>
        </w:rPr>
        <w:t>doivent</w:t>
      </w:r>
      <w:proofErr w:type="spellEnd"/>
      <w:r>
        <w:rPr>
          <w:color w:val="000000"/>
          <w:szCs w:val="24"/>
        </w:rPr>
        <w:t xml:space="preserve"> pas </w:t>
      </w:r>
      <w:proofErr w:type="spellStart"/>
      <w:r>
        <w:rPr>
          <w:color w:val="000000"/>
          <w:szCs w:val="24"/>
        </w:rPr>
        <w:t>être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divulguées</w:t>
      </w:r>
      <w:proofErr w:type="spellEnd"/>
      <w:r>
        <w:rPr>
          <w:color w:val="000000"/>
          <w:szCs w:val="24"/>
        </w:rPr>
        <w:t xml:space="preserve"> par les </w:t>
      </w:r>
      <w:proofErr w:type="spellStart"/>
      <w:r>
        <w:rPr>
          <w:color w:val="000000"/>
          <w:szCs w:val="24"/>
        </w:rPr>
        <w:t>membres</w:t>
      </w:r>
      <w:proofErr w:type="spellEnd"/>
      <w:r>
        <w:rPr>
          <w:color w:val="000000"/>
          <w:szCs w:val="24"/>
        </w:rPr>
        <w:t xml:space="preserve">, à </w:t>
      </w:r>
      <w:proofErr w:type="spellStart"/>
      <w:r>
        <w:rPr>
          <w:color w:val="000000"/>
          <w:szCs w:val="24"/>
        </w:rPr>
        <w:t>moins</w:t>
      </w:r>
      <w:proofErr w:type="spellEnd"/>
      <w:r>
        <w:rPr>
          <w:color w:val="000000"/>
          <w:szCs w:val="24"/>
        </w:rPr>
        <w:t xml:space="preserve"> que le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ne les y </w:t>
      </w:r>
      <w:proofErr w:type="spellStart"/>
      <w:r>
        <w:rPr>
          <w:color w:val="000000"/>
          <w:szCs w:val="24"/>
        </w:rPr>
        <w:t>autorise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ainsi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qu’il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est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indiqué</w:t>
      </w:r>
      <w:proofErr w:type="spellEnd"/>
      <w:r>
        <w:rPr>
          <w:color w:val="000000"/>
          <w:szCs w:val="24"/>
        </w:rPr>
        <w:t xml:space="preserve"> dans la politique de </w:t>
      </w:r>
      <w:proofErr w:type="spellStart"/>
      <w:r>
        <w:rPr>
          <w:color w:val="000000"/>
          <w:szCs w:val="24"/>
        </w:rPr>
        <w:t>confidentialité</w:t>
      </w:r>
      <w:proofErr w:type="spellEnd"/>
      <w:r>
        <w:rPr>
          <w:color w:val="000000"/>
          <w:szCs w:val="24"/>
        </w:rPr>
        <w:t xml:space="preserve"> du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>.</w:t>
      </w:r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Participer</w:t>
      </w:r>
      <w:proofErr w:type="spellEnd"/>
      <w:r>
        <w:rPr>
          <w:color w:val="000000"/>
          <w:szCs w:val="24"/>
        </w:rPr>
        <w:t xml:space="preserve"> à </w:t>
      </w:r>
      <w:proofErr w:type="spellStart"/>
      <w:r>
        <w:rPr>
          <w:color w:val="000000"/>
          <w:szCs w:val="24"/>
        </w:rPr>
        <w:t>l’évaluation</w:t>
      </w:r>
      <w:proofErr w:type="spellEnd"/>
      <w:r>
        <w:rPr>
          <w:color w:val="000000"/>
          <w:szCs w:val="24"/>
        </w:rPr>
        <w:t xml:space="preserve"> du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et de </w:t>
      </w:r>
      <w:proofErr w:type="spellStart"/>
      <w:r>
        <w:rPr>
          <w:color w:val="000000"/>
          <w:szCs w:val="24"/>
        </w:rPr>
        <w:t>ses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comités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répondant</w:t>
      </w:r>
      <w:proofErr w:type="spellEnd"/>
      <w:r>
        <w:rPr>
          <w:color w:val="000000"/>
          <w:szCs w:val="24"/>
        </w:rPr>
        <w:t xml:space="preserve"> à un sondage </w:t>
      </w:r>
      <w:proofErr w:type="spellStart"/>
      <w:r>
        <w:rPr>
          <w:color w:val="000000"/>
          <w:szCs w:val="24"/>
        </w:rPr>
        <w:t>annuel</w:t>
      </w:r>
      <w:proofErr w:type="spellEnd"/>
      <w:r>
        <w:rPr>
          <w:color w:val="000000"/>
          <w:szCs w:val="24"/>
        </w:rPr>
        <w:t xml:space="preserve"> et </w:t>
      </w:r>
      <w:proofErr w:type="spellStart"/>
      <w:r>
        <w:rPr>
          <w:color w:val="000000"/>
          <w:szCs w:val="24"/>
        </w:rPr>
        <w:t>émettre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leurs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commentaires</w:t>
      </w:r>
      <w:proofErr w:type="spellEnd"/>
      <w:r>
        <w:rPr>
          <w:color w:val="000000"/>
          <w:szCs w:val="24"/>
        </w:rPr>
        <w:t xml:space="preserve"> sur les </w:t>
      </w:r>
      <w:proofErr w:type="spellStart"/>
      <w:r>
        <w:rPr>
          <w:color w:val="000000"/>
          <w:szCs w:val="24"/>
        </w:rPr>
        <w:t>activités</w:t>
      </w:r>
      <w:proofErr w:type="spellEnd"/>
      <w:r>
        <w:rPr>
          <w:color w:val="000000"/>
          <w:szCs w:val="24"/>
        </w:rPr>
        <w:t xml:space="preserve"> du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et de </w:t>
      </w:r>
      <w:proofErr w:type="spellStart"/>
      <w:r>
        <w:rPr>
          <w:color w:val="000000"/>
          <w:szCs w:val="24"/>
        </w:rPr>
        <w:t>ses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comités</w:t>
      </w:r>
      <w:proofErr w:type="spellEnd"/>
      <w:r>
        <w:rPr>
          <w:color w:val="000000"/>
          <w:szCs w:val="24"/>
        </w:rPr>
        <w:t>.</w:t>
      </w:r>
    </w:p>
    <w:p w:rsidR="00022CF3" w:rsidRDefault="00000000">
      <w:pPr>
        <w:pStyle w:val="Heading2"/>
      </w:pPr>
      <w:bookmarkStart w:id="5" w:name="_heading=h.tyjcwt" w:colFirst="0" w:colLast="0"/>
      <w:bookmarkEnd w:id="5"/>
      <w:proofErr w:type="spellStart"/>
      <w:r>
        <w:t>Admissibilité</w:t>
      </w:r>
      <w:proofErr w:type="spellEnd"/>
    </w:p>
    <w:p w:rsidR="00022CF3" w:rsidRDefault="00000000">
      <w:r>
        <w:t xml:space="preserve">Les </w:t>
      </w:r>
      <w:proofErr w:type="spellStart"/>
      <w:proofErr w:type="gramStart"/>
      <w:r>
        <w:t>administrateurs</w:t>
      </w:r>
      <w:proofErr w:type="spellEnd"/>
      <w:r>
        <w:t xml:space="preserve"> :</w:t>
      </w:r>
      <w:proofErr w:type="gramEnd"/>
    </w:p>
    <w:p w:rsidR="00022C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doivent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être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âgés</w:t>
      </w:r>
      <w:proofErr w:type="spellEnd"/>
      <w:r>
        <w:rPr>
          <w:color w:val="000000"/>
          <w:szCs w:val="24"/>
        </w:rPr>
        <w:t xml:space="preserve"> de 18 </w:t>
      </w:r>
      <w:proofErr w:type="spellStart"/>
      <w:r>
        <w:rPr>
          <w:color w:val="000000"/>
          <w:szCs w:val="24"/>
        </w:rPr>
        <w:t>ans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ou</w:t>
      </w:r>
      <w:proofErr w:type="spellEnd"/>
      <w:r>
        <w:rPr>
          <w:color w:val="000000"/>
          <w:szCs w:val="24"/>
        </w:rPr>
        <w:t xml:space="preserve"> plus;</w:t>
      </w:r>
    </w:p>
    <w:p w:rsidR="00022C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doivent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avoir</w:t>
      </w:r>
      <w:proofErr w:type="spellEnd"/>
      <w:r>
        <w:rPr>
          <w:color w:val="000000"/>
          <w:szCs w:val="24"/>
        </w:rPr>
        <w:t xml:space="preserve"> le </w:t>
      </w:r>
      <w:proofErr w:type="spellStart"/>
      <w:r>
        <w:rPr>
          <w:color w:val="000000"/>
          <w:szCs w:val="24"/>
        </w:rPr>
        <w:t>pouvoir</w:t>
      </w:r>
      <w:proofErr w:type="spellEnd"/>
      <w:r>
        <w:rPr>
          <w:color w:val="000000"/>
          <w:szCs w:val="24"/>
        </w:rPr>
        <w:t xml:space="preserve"> et la </w:t>
      </w:r>
      <w:proofErr w:type="spellStart"/>
      <w:r>
        <w:rPr>
          <w:color w:val="000000"/>
          <w:szCs w:val="24"/>
        </w:rPr>
        <w:t>capacité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contracter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en</w:t>
      </w:r>
      <w:proofErr w:type="spellEnd"/>
      <w:r>
        <w:rPr>
          <w:color w:val="000000"/>
          <w:szCs w:val="24"/>
        </w:rPr>
        <w:t xml:space="preserve"> vertu de la </w:t>
      </w:r>
      <w:proofErr w:type="spellStart"/>
      <w:r>
        <w:rPr>
          <w:color w:val="000000"/>
          <w:szCs w:val="24"/>
        </w:rPr>
        <w:t>loi</w:t>
      </w:r>
      <w:proofErr w:type="spellEnd"/>
      <w:r>
        <w:rPr>
          <w:color w:val="000000"/>
          <w:szCs w:val="24"/>
        </w:rPr>
        <w:t>;</w:t>
      </w:r>
    </w:p>
    <w:p w:rsidR="00022C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ne </w:t>
      </w:r>
      <w:proofErr w:type="spellStart"/>
      <w:r>
        <w:rPr>
          <w:color w:val="000000"/>
          <w:szCs w:val="24"/>
        </w:rPr>
        <w:t>doivent</w:t>
      </w:r>
      <w:proofErr w:type="spellEnd"/>
      <w:r>
        <w:rPr>
          <w:color w:val="000000"/>
          <w:szCs w:val="24"/>
        </w:rPr>
        <w:t xml:space="preserve"> pas </w:t>
      </w:r>
      <w:proofErr w:type="spellStart"/>
      <w:r>
        <w:rPr>
          <w:color w:val="000000"/>
          <w:szCs w:val="24"/>
        </w:rPr>
        <w:t>avoir</w:t>
      </w:r>
      <w:proofErr w:type="spellEnd"/>
      <w:r>
        <w:rPr>
          <w:color w:val="000000"/>
          <w:szCs w:val="24"/>
        </w:rPr>
        <w:t xml:space="preserve"> le </w:t>
      </w:r>
      <w:proofErr w:type="spellStart"/>
      <w:r>
        <w:rPr>
          <w:color w:val="000000"/>
          <w:szCs w:val="24"/>
        </w:rPr>
        <w:t>statut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failli</w:t>
      </w:r>
      <w:proofErr w:type="spellEnd"/>
      <w:r>
        <w:rPr>
          <w:color w:val="000000"/>
          <w:szCs w:val="24"/>
        </w:rPr>
        <w:t>;</w:t>
      </w:r>
    </w:p>
    <w:p w:rsidR="00022C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doivent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être</w:t>
      </w:r>
      <w:proofErr w:type="spellEnd"/>
      <w:r>
        <w:rPr>
          <w:color w:val="000000"/>
          <w:szCs w:val="24"/>
        </w:rPr>
        <w:t xml:space="preserve"> des </w:t>
      </w:r>
      <w:proofErr w:type="spellStart"/>
      <w:r>
        <w:rPr>
          <w:color w:val="000000"/>
          <w:szCs w:val="24"/>
        </w:rPr>
        <w:t>personnes</w:t>
      </w:r>
      <w:proofErr w:type="spellEnd"/>
      <w:r>
        <w:rPr>
          <w:color w:val="000000"/>
          <w:szCs w:val="24"/>
        </w:rPr>
        <w:t xml:space="preserve"> physiques (c.-à-d. </w:t>
      </w:r>
      <w:proofErr w:type="spellStart"/>
      <w:r>
        <w:rPr>
          <w:color w:val="000000"/>
          <w:szCs w:val="24"/>
        </w:rPr>
        <w:t>qu’une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personne</w:t>
      </w:r>
      <w:proofErr w:type="spellEnd"/>
      <w:r>
        <w:rPr>
          <w:color w:val="000000"/>
          <w:szCs w:val="24"/>
        </w:rPr>
        <w:t xml:space="preserve"> morale, </w:t>
      </w:r>
      <w:proofErr w:type="spellStart"/>
      <w:r>
        <w:rPr>
          <w:color w:val="000000"/>
          <w:szCs w:val="24"/>
        </w:rPr>
        <w:t>comme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société</w:t>
      </w:r>
      <w:proofErr w:type="spellEnd"/>
      <w:r>
        <w:rPr>
          <w:color w:val="000000"/>
          <w:szCs w:val="24"/>
        </w:rPr>
        <w:t xml:space="preserve">, ne </w:t>
      </w:r>
      <w:proofErr w:type="spellStart"/>
      <w:r>
        <w:rPr>
          <w:color w:val="000000"/>
          <w:szCs w:val="24"/>
        </w:rPr>
        <w:t>peut</w:t>
      </w:r>
      <w:proofErr w:type="spellEnd"/>
      <w:r>
        <w:rPr>
          <w:color w:val="000000"/>
          <w:szCs w:val="24"/>
        </w:rPr>
        <w:t xml:space="preserve"> pas </w:t>
      </w:r>
      <w:proofErr w:type="spellStart"/>
      <w:r>
        <w:rPr>
          <w:color w:val="000000"/>
          <w:szCs w:val="24"/>
        </w:rPr>
        <w:t>devenir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membre</w:t>
      </w:r>
      <w:proofErr w:type="spellEnd"/>
      <w:r>
        <w:rPr>
          <w:color w:val="000000"/>
          <w:szCs w:val="24"/>
        </w:rPr>
        <w:t xml:space="preserve"> du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>).</w:t>
      </w:r>
    </w:p>
    <w:p w:rsidR="00022CF3" w:rsidRDefault="00000000">
      <w:pPr>
        <w:pStyle w:val="Heading2"/>
      </w:pPr>
      <w:bookmarkStart w:id="6" w:name="_heading=h.3dy6vkm" w:colFirst="0" w:colLast="0"/>
      <w:bookmarkEnd w:id="6"/>
      <w:proofErr w:type="spellStart"/>
      <w:r>
        <w:t>Membres</w:t>
      </w:r>
      <w:proofErr w:type="spellEnd"/>
      <w:r>
        <w:t xml:space="preserve"> des </w:t>
      </w:r>
      <w:proofErr w:type="spellStart"/>
      <w:r>
        <w:t>comités</w:t>
      </w:r>
      <w:proofErr w:type="spellEnd"/>
    </w:p>
    <w:p w:rsidR="00022CF3" w:rsidRDefault="00000000">
      <w:proofErr w:type="spellStart"/>
      <w:r>
        <w:t>Chaque</w:t>
      </w:r>
      <w:proofErr w:type="spellEnd"/>
      <w:r>
        <w:t xml:space="preserve"> </w:t>
      </w:r>
      <w:proofErr w:type="spellStart"/>
      <w:r>
        <w:t>administrateur</w:t>
      </w:r>
      <w:proofErr w:type="spellEnd"/>
      <w:r>
        <w:t xml:space="preserve"> entrant </w:t>
      </w:r>
      <w:proofErr w:type="spellStart"/>
      <w:r>
        <w:t>siégera</w:t>
      </w:r>
      <w:proofErr w:type="spellEnd"/>
      <w:r>
        <w:t xml:space="preserve"> sur un des deux </w:t>
      </w:r>
      <w:proofErr w:type="spellStart"/>
      <w:r>
        <w:t>comités</w:t>
      </w:r>
      <w:proofErr w:type="spellEnd"/>
      <w:r>
        <w:t xml:space="preserve"> permanents du conseil </w:t>
      </w:r>
      <w:proofErr w:type="spellStart"/>
      <w:proofErr w:type="gramStart"/>
      <w:r>
        <w:t>d’administration</w:t>
      </w:r>
      <w:proofErr w:type="spellEnd"/>
      <w:r>
        <w:t xml:space="preserve"> :</w:t>
      </w:r>
      <w:proofErr w:type="gramEnd"/>
      <w:r>
        <w:t xml:space="preserve"> le </w:t>
      </w:r>
      <w:proofErr w:type="spellStart"/>
      <w:r>
        <w:t>Comité</w:t>
      </w:r>
      <w:proofErr w:type="spellEnd"/>
      <w:r>
        <w:t xml:space="preserve"> des finances et le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gouvernance</w:t>
      </w:r>
      <w:proofErr w:type="spellEnd"/>
      <w:r>
        <w:t xml:space="preserve"> et des candidatures.</w:t>
      </w:r>
    </w:p>
    <w:p w:rsidR="00022CF3" w:rsidRDefault="00000000">
      <w:pPr>
        <w:pStyle w:val="Heading3"/>
      </w:pPr>
      <w:bookmarkStart w:id="7" w:name="_heading=h.1t3h5sf" w:colFirst="0" w:colLast="0"/>
      <w:bookmarkEnd w:id="7"/>
      <w:proofErr w:type="spellStart"/>
      <w:r>
        <w:t>Comité</w:t>
      </w:r>
      <w:proofErr w:type="spellEnd"/>
      <w:r>
        <w:t xml:space="preserve"> des finances</w:t>
      </w:r>
    </w:p>
    <w:p w:rsidR="00022CF3" w:rsidRDefault="00000000">
      <w:r>
        <w:t xml:space="preserve">Le </w:t>
      </w:r>
      <w:proofErr w:type="spellStart"/>
      <w:r>
        <w:t>rôle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des finances </w:t>
      </w:r>
      <w:proofErr w:type="spellStart"/>
      <w:r>
        <w:t>est</w:t>
      </w:r>
      <w:proofErr w:type="spellEnd"/>
      <w:r>
        <w:t xml:space="preserve"> </w:t>
      </w:r>
      <w:proofErr w:type="gramStart"/>
      <w:r>
        <w:t>de :</w:t>
      </w:r>
      <w:proofErr w:type="gramEnd"/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lastRenderedPageBreak/>
        <w:t>superviser</w:t>
      </w:r>
      <w:proofErr w:type="spellEnd"/>
      <w:r>
        <w:rPr>
          <w:color w:val="000000"/>
          <w:szCs w:val="24"/>
        </w:rPr>
        <w:t xml:space="preserve"> et </w:t>
      </w:r>
      <w:proofErr w:type="spellStart"/>
      <w:r>
        <w:rPr>
          <w:color w:val="000000"/>
          <w:szCs w:val="24"/>
        </w:rPr>
        <w:t>préparer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régulièrement</w:t>
      </w:r>
      <w:proofErr w:type="spellEnd"/>
      <w:r>
        <w:rPr>
          <w:color w:val="000000"/>
          <w:szCs w:val="24"/>
        </w:rPr>
        <w:t xml:space="preserve"> les rapports </w:t>
      </w:r>
      <w:proofErr w:type="spellStart"/>
      <w:r>
        <w:rPr>
          <w:color w:val="000000"/>
          <w:szCs w:val="24"/>
        </w:rPr>
        <w:t>relatifs</w:t>
      </w:r>
      <w:proofErr w:type="spellEnd"/>
      <w:r>
        <w:rPr>
          <w:color w:val="000000"/>
          <w:szCs w:val="24"/>
        </w:rPr>
        <w:t xml:space="preserve"> à la situation financière de </w:t>
      </w:r>
      <w:proofErr w:type="spellStart"/>
      <w:r>
        <w:rPr>
          <w:color w:val="000000"/>
          <w:szCs w:val="24"/>
        </w:rPr>
        <w:t>l’organisation</w:t>
      </w:r>
      <w:proofErr w:type="spellEnd"/>
      <w:r>
        <w:rPr>
          <w:color w:val="000000"/>
          <w:szCs w:val="24"/>
        </w:rPr>
        <w:t xml:space="preserve">, y </w:t>
      </w:r>
      <w:proofErr w:type="spellStart"/>
      <w:r>
        <w:rPr>
          <w:color w:val="000000"/>
          <w:szCs w:val="24"/>
        </w:rPr>
        <w:t>compris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réviser</w:t>
      </w:r>
      <w:proofErr w:type="spellEnd"/>
      <w:r>
        <w:rPr>
          <w:color w:val="000000"/>
          <w:szCs w:val="24"/>
        </w:rPr>
        <w:t xml:space="preserve"> le </w:t>
      </w:r>
      <w:proofErr w:type="spellStart"/>
      <w:r>
        <w:rPr>
          <w:color w:val="000000"/>
          <w:szCs w:val="24"/>
        </w:rPr>
        <w:t>registre</w:t>
      </w:r>
      <w:proofErr w:type="spellEnd"/>
      <w:r>
        <w:rPr>
          <w:color w:val="000000"/>
          <w:szCs w:val="24"/>
        </w:rPr>
        <w:t xml:space="preserve"> des </w:t>
      </w:r>
      <w:proofErr w:type="spellStart"/>
      <w:r>
        <w:rPr>
          <w:color w:val="000000"/>
          <w:szCs w:val="24"/>
        </w:rPr>
        <w:t>risques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complet</w:t>
      </w:r>
      <w:proofErr w:type="spellEnd"/>
      <w:r>
        <w:rPr>
          <w:color w:val="000000"/>
          <w:szCs w:val="24"/>
        </w:rPr>
        <w:t xml:space="preserve">, et les </w:t>
      </w:r>
      <w:proofErr w:type="spellStart"/>
      <w:r>
        <w:rPr>
          <w:color w:val="000000"/>
          <w:szCs w:val="24"/>
        </w:rPr>
        <w:t>soumettre</w:t>
      </w:r>
      <w:proofErr w:type="spellEnd"/>
      <w:r>
        <w:rPr>
          <w:color w:val="000000"/>
          <w:szCs w:val="24"/>
        </w:rPr>
        <w:t xml:space="preserve"> au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>;</w:t>
      </w:r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assurer le lien avec </w:t>
      </w:r>
      <w:proofErr w:type="spellStart"/>
      <w:r>
        <w:rPr>
          <w:color w:val="000000"/>
          <w:szCs w:val="24"/>
        </w:rPr>
        <w:t>l’expert-comptable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l’organisation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s’il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existe</w:t>
      </w:r>
      <w:proofErr w:type="spellEnd"/>
      <w:r>
        <w:rPr>
          <w:color w:val="000000"/>
          <w:szCs w:val="24"/>
        </w:rPr>
        <w:t xml:space="preserve"> un, </w:t>
      </w:r>
      <w:proofErr w:type="spellStart"/>
      <w:r>
        <w:rPr>
          <w:color w:val="000000"/>
          <w:szCs w:val="24"/>
        </w:rPr>
        <w:t>nommé</w:t>
      </w:r>
      <w:proofErr w:type="spellEnd"/>
      <w:r>
        <w:rPr>
          <w:color w:val="000000"/>
          <w:szCs w:val="24"/>
        </w:rPr>
        <w:t xml:space="preserve"> pour </w:t>
      </w:r>
      <w:proofErr w:type="spellStart"/>
      <w:r>
        <w:rPr>
          <w:color w:val="000000"/>
          <w:szCs w:val="24"/>
        </w:rPr>
        <w:t>réaliser</w:t>
      </w:r>
      <w:proofErr w:type="spellEnd"/>
      <w:r>
        <w:rPr>
          <w:color w:val="000000"/>
          <w:szCs w:val="24"/>
        </w:rPr>
        <w:t xml:space="preserve"> des audits </w:t>
      </w:r>
      <w:proofErr w:type="spellStart"/>
      <w:r>
        <w:rPr>
          <w:color w:val="000000"/>
          <w:szCs w:val="24"/>
        </w:rPr>
        <w:t>ou</w:t>
      </w:r>
      <w:proofErr w:type="spellEnd"/>
      <w:r>
        <w:rPr>
          <w:color w:val="000000"/>
          <w:szCs w:val="24"/>
        </w:rPr>
        <w:t xml:space="preserve"> des examens </w:t>
      </w:r>
      <w:proofErr w:type="spellStart"/>
      <w:r>
        <w:rPr>
          <w:color w:val="000000"/>
          <w:szCs w:val="24"/>
        </w:rPr>
        <w:t>touchant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l’organisation</w:t>
      </w:r>
      <w:proofErr w:type="spellEnd"/>
      <w:r>
        <w:rPr>
          <w:color w:val="000000"/>
          <w:szCs w:val="24"/>
        </w:rPr>
        <w:t>; et</w:t>
      </w:r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 xml:space="preserve">assurer le respect de </w:t>
      </w:r>
      <w:proofErr w:type="spellStart"/>
      <w:r>
        <w:rPr>
          <w:color w:val="000000"/>
          <w:szCs w:val="24"/>
        </w:rPr>
        <w:t>toutes</w:t>
      </w:r>
      <w:proofErr w:type="spellEnd"/>
      <w:r>
        <w:rPr>
          <w:color w:val="000000"/>
          <w:szCs w:val="24"/>
        </w:rPr>
        <w:t xml:space="preserve"> les obligations </w:t>
      </w:r>
      <w:proofErr w:type="spellStart"/>
      <w:r>
        <w:rPr>
          <w:color w:val="000000"/>
          <w:szCs w:val="24"/>
        </w:rPr>
        <w:t>en</w:t>
      </w:r>
      <w:proofErr w:type="spellEnd"/>
      <w:r>
        <w:rPr>
          <w:color w:val="000000"/>
          <w:szCs w:val="24"/>
        </w:rPr>
        <w:t xml:space="preserve"> matière de production de rapports </w:t>
      </w:r>
      <w:proofErr w:type="spellStart"/>
      <w:r>
        <w:rPr>
          <w:color w:val="000000"/>
          <w:szCs w:val="24"/>
        </w:rPr>
        <w:t>imposées</w:t>
      </w:r>
      <w:proofErr w:type="spellEnd"/>
      <w:r>
        <w:rPr>
          <w:color w:val="000000"/>
          <w:szCs w:val="24"/>
        </w:rPr>
        <w:t xml:space="preserve"> à </w:t>
      </w:r>
      <w:proofErr w:type="spellStart"/>
      <w:r>
        <w:rPr>
          <w:color w:val="000000"/>
          <w:szCs w:val="24"/>
        </w:rPr>
        <w:t>l’organisation</w:t>
      </w:r>
      <w:proofErr w:type="spellEnd"/>
      <w:r>
        <w:rPr>
          <w:color w:val="000000"/>
          <w:szCs w:val="24"/>
        </w:rPr>
        <w:t xml:space="preserve"> par les </w:t>
      </w:r>
      <w:proofErr w:type="spellStart"/>
      <w:r>
        <w:rPr>
          <w:color w:val="000000"/>
          <w:szCs w:val="24"/>
        </w:rPr>
        <w:t>bailleurs</w:t>
      </w:r>
      <w:proofErr w:type="spellEnd"/>
      <w:r>
        <w:rPr>
          <w:color w:val="000000"/>
          <w:szCs w:val="24"/>
        </w:rPr>
        <w:t xml:space="preserve"> de fonds </w:t>
      </w:r>
      <w:proofErr w:type="spellStart"/>
      <w:r>
        <w:rPr>
          <w:color w:val="000000"/>
          <w:szCs w:val="24"/>
        </w:rPr>
        <w:t>ou</w:t>
      </w:r>
      <w:proofErr w:type="spellEnd"/>
      <w:r>
        <w:rPr>
          <w:color w:val="000000"/>
          <w:szCs w:val="24"/>
        </w:rPr>
        <w:t xml:space="preserve"> encore </w:t>
      </w:r>
      <w:proofErr w:type="gramStart"/>
      <w:r>
        <w:rPr>
          <w:color w:val="000000"/>
          <w:szCs w:val="24"/>
        </w:rPr>
        <w:t>par</w:t>
      </w:r>
      <w:proofErr w:type="gramEnd"/>
      <w:r>
        <w:rPr>
          <w:color w:val="000000"/>
          <w:szCs w:val="24"/>
        </w:rPr>
        <w:t xml:space="preserve"> des ententes </w:t>
      </w:r>
      <w:proofErr w:type="spellStart"/>
      <w:r>
        <w:rPr>
          <w:color w:val="000000"/>
          <w:szCs w:val="24"/>
        </w:rPr>
        <w:t>ou</w:t>
      </w:r>
      <w:proofErr w:type="spellEnd"/>
      <w:r>
        <w:rPr>
          <w:color w:val="000000"/>
          <w:szCs w:val="24"/>
        </w:rPr>
        <w:t xml:space="preserve"> des accords de </w:t>
      </w:r>
      <w:proofErr w:type="spellStart"/>
      <w:r>
        <w:rPr>
          <w:color w:val="000000"/>
          <w:szCs w:val="24"/>
        </w:rPr>
        <w:t>financement</w:t>
      </w:r>
      <w:proofErr w:type="spellEnd"/>
      <w:r>
        <w:rPr>
          <w:color w:val="000000"/>
          <w:szCs w:val="24"/>
        </w:rPr>
        <w:t>.</w:t>
      </w:r>
    </w:p>
    <w:p w:rsidR="00022CF3" w:rsidRDefault="00000000">
      <w:r>
        <w:t xml:space="preserve">Le </w:t>
      </w:r>
      <w:proofErr w:type="spellStart"/>
      <w:r>
        <w:t>Comité</w:t>
      </w:r>
      <w:proofErr w:type="spellEnd"/>
      <w:r>
        <w:t xml:space="preserve"> des finances se </w:t>
      </w:r>
      <w:proofErr w:type="spellStart"/>
      <w:r>
        <w:t>réunit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trimestres</w:t>
      </w:r>
      <w:proofErr w:type="spellEnd"/>
      <w:r>
        <w:t xml:space="preserve"> de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. Les rencontres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planifiées</w:t>
      </w:r>
      <w:proofErr w:type="spellEnd"/>
      <w:r>
        <w:t xml:space="preserve"> par le </w:t>
      </w:r>
      <w:proofErr w:type="spellStart"/>
      <w:r>
        <w:t>trésorier</w:t>
      </w:r>
      <w:proofErr w:type="spellEnd"/>
      <w:r>
        <w:t xml:space="preserve"> de concert avec le </w:t>
      </w:r>
      <w:proofErr w:type="spellStart"/>
      <w:r>
        <w:t>directeur</w:t>
      </w:r>
      <w:proofErr w:type="spellEnd"/>
      <w:r>
        <w:t xml:space="preserve"> </w:t>
      </w:r>
      <w:proofErr w:type="spellStart"/>
      <w:r>
        <w:t>scientifique</w:t>
      </w:r>
      <w:proofErr w:type="spellEnd"/>
      <w:r>
        <w:t xml:space="preserve"> et chef de la direction de RRDS Canada et le </w:t>
      </w:r>
      <w:proofErr w:type="spellStart"/>
      <w:r>
        <w:t>président</w:t>
      </w:r>
      <w:proofErr w:type="spellEnd"/>
      <w:r>
        <w:t xml:space="preserve"> du conseil </w:t>
      </w:r>
      <w:proofErr w:type="spellStart"/>
      <w:r>
        <w:t>d’administration</w:t>
      </w:r>
      <w:proofErr w:type="spellEnd"/>
      <w:r>
        <w:t>.</w:t>
      </w:r>
    </w:p>
    <w:p w:rsidR="00022CF3" w:rsidRDefault="00000000">
      <w:pPr>
        <w:pStyle w:val="Heading3"/>
      </w:pPr>
      <w:bookmarkStart w:id="8" w:name="_heading=h.4d34og8" w:colFirst="0" w:colLast="0"/>
      <w:bookmarkEnd w:id="8"/>
      <w:proofErr w:type="spellStart"/>
      <w:r>
        <w:t>Comité</w:t>
      </w:r>
      <w:proofErr w:type="spellEnd"/>
      <w:r>
        <w:t xml:space="preserve"> de </w:t>
      </w:r>
      <w:proofErr w:type="spellStart"/>
      <w:r>
        <w:t>gouvernance</w:t>
      </w:r>
      <w:proofErr w:type="spellEnd"/>
      <w:r>
        <w:t xml:space="preserve"> et des candidatures</w:t>
      </w:r>
    </w:p>
    <w:p w:rsidR="00022CF3" w:rsidRDefault="00000000">
      <w:r>
        <w:t xml:space="preserve">Le </w:t>
      </w:r>
      <w:proofErr w:type="spellStart"/>
      <w:r>
        <w:t>rôle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gouvernance</w:t>
      </w:r>
      <w:proofErr w:type="spellEnd"/>
      <w:r>
        <w:t xml:space="preserve"> et des candidatures </w:t>
      </w:r>
      <w:proofErr w:type="spellStart"/>
      <w:proofErr w:type="gramStart"/>
      <w:r>
        <w:t>est</w:t>
      </w:r>
      <w:proofErr w:type="spellEnd"/>
      <w:r>
        <w:t xml:space="preserve"> :</w:t>
      </w:r>
      <w:proofErr w:type="gramEnd"/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proofErr w:type="spellStart"/>
      <w:r>
        <w:t>d’assurer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gouvernance</w:t>
      </w:r>
      <w:proofErr w:type="spellEnd"/>
      <w:r>
        <w:t xml:space="preserve"> </w:t>
      </w:r>
      <w:proofErr w:type="spellStart"/>
      <w:r>
        <w:t>efficace</w:t>
      </w:r>
      <w:proofErr w:type="spellEnd"/>
      <w:r>
        <w:t xml:space="preserve"> du conseil </w:t>
      </w:r>
      <w:proofErr w:type="spellStart"/>
      <w:r>
        <w:t>d’administration</w:t>
      </w:r>
      <w:proofErr w:type="spellEnd"/>
      <w:r>
        <w:t xml:space="preserve"> et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comités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base </w:t>
      </w:r>
      <w:proofErr w:type="spellStart"/>
      <w:r>
        <w:t>annuelle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l'élaboration</w:t>
      </w:r>
      <w:proofErr w:type="spellEnd"/>
      <w:r>
        <w:t xml:space="preserve"> et la </w:t>
      </w:r>
      <w:proofErr w:type="spellStart"/>
      <w:r>
        <w:t>révision</w:t>
      </w:r>
      <w:proofErr w:type="spellEnd"/>
      <w:r>
        <w:t xml:space="preserve"> des politiques et </w:t>
      </w:r>
      <w:proofErr w:type="spellStart"/>
      <w:r>
        <w:t>procédures</w:t>
      </w:r>
      <w:proofErr w:type="spellEnd"/>
      <w:r>
        <w:t>;</w:t>
      </w:r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d’évaluer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 </w:t>
      </w:r>
      <w:proofErr w:type="spellStart"/>
      <w:r>
        <w:t>l'efficacité</w:t>
      </w:r>
      <w:proofErr w:type="spellEnd"/>
      <w:r>
        <w:t xml:space="preserve"> et la performance du conseil </w:t>
      </w:r>
      <w:proofErr w:type="spellStart"/>
      <w:r>
        <w:t>d'administration</w:t>
      </w:r>
      <w:proofErr w:type="spellEnd"/>
      <w:r>
        <w:t xml:space="preserve">,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comités</w:t>
      </w:r>
      <w:proofErr w:type="spellEnd"/>
      <w:r>
        <w:t xml:space="preserve">, des </w:t>
      </w:r>
      <w:proofErr w:type="spellStart"/>
      <w:r>
        <w:t>administrateurs</w:t>
      </w:r>
      <w:proofErr w:type="spellEnd"/>
      <w:r>
        <w:t xml:space="preserve"> </w:t>
      </w:r>
      <w:proofErr w:type="spellStart"/>
      <w:r>
        <w:t>individuels</w:t>
      </w:r>
      <w:proofErr w:type="spellEnd"/>
      <w:r>
        <w:t xml:space="preserve"> et du chef de la direction/</w:t>
      </w:r>
      <w:proofErr w:type="spellStart"/>
      <w:r>
        <w:t>directeur</w:t>
      </w:r>
      <w:proofErr w:type="spellEnd"/>
      <w:r>
        <w:t xml:space="preserve"> </w:t>
      </w:r>
      <w:proofErr w:type="spellStart"/>
      <w:r>
        <w:t>scientifique</w:t>
      </w:r>
      <w:proofErr w:type="spellEnd"/>
      <w:r>
        <w:t>;</w:t>
      </w:r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d’assurer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planification </w:t>
      </w:r>
      <w:proofErr w:type="spellStart"/>
      <w:r>
        <w:t>efficace</w:t>
      </w:r>
      <w:proofErr w:type="spellEnd"/>
      <w:r>
        <w:t xml:space="preserve"> de la </w:t>
      </w:r>
      <w:proofErr w:type="spellStart"/>
      <w:r>
        <w:t>relève</w:t>
      </w:r>
      <w:proofErr w:type="spellEnd"/>
      <w:r>
        <w:t xml:space="preserve"> pour les </w:t>
      </w:r>
      <w:proofErr w:type="spellStart"/>
      <w:r>
        <w:t>administrateurs</w:t>
      </w:r>
      <w:proofErr w:type="spellEnd"/>
      <w:r>
        <w:t xml:space="preserve">, les </w:t>
      </w:r>
      <w:proofErr w:type="spellStart"/>
      <w:r>
        <w:t>dirigeants</w:t>
      </w:r>
      <w:proofErr w:type="spellEnd"/>
      <w:r>
        <w:t xml:space="preserve"> et le chef de la direction/</w:t>
      </w:r>
      <w:proofErr w:type="spellStart"/>
      <w:r>
        <w:t>directeur</w:t>
      </w:r>
      <w:proofErr w:type="spellEnd"/>
      <w:r>
        <w:t xml:space="preserve"> </w:t>
      </w:r>
      <w:proofErr w:type="spellStart"/>
      <w:r>
        <w:t>scientifique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base </w:t>
      </w:r>
      <w:proofErr w:type="spellStart"/>
      <w:r>
        <w:t>annuelle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la </w:t>
      </w:r>
      <w:proofErr w:type="spellStart"/>
      <w:r>
        <w:t>recommandation</w:t>
      </w:r>
      <w:proofErr w:type="spellEnd"/>
      <w:r>
        <w:t xml:space="preserve"> des </w:t>
      </w:r>
      <w:proofErr w:type="spellStart"/>
      <w:r>
        <w:t>dirigeants</w:t>
      </w:r>
      <w:proofErr w:type="spellEnd"/>
      <w:r>
        <w:t xml:space="preserve"> et des nouveaux </w:t>
      </w:r>
      <w:proofErr w:type="spellStart"/>
      <w:r>
        <w:t>administrateurs</w:t>
      </w:r>
      <w:proofErr w:type="spellEnd"/>
      <w:r>
        <w:t>;</w:t>
      </w:r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de </w:t>
      </w:r>
      <w:proofErr w:type="spellStart"/>
      <w:r>
        <w:t>considérer</w:t>
      </w:r>
      <w:proofErr w:type="spellEnd"/>
      <w:r>
        <w:t xml:space="preserve"> les relations avec les </w:t>
      </w:r>
      <w:proofErr w:type="spellStart"/>
      <w:r>
        <w:t>membres</w:t>
      </w:r>
      <w:proofErr w:type="spellEnd"/>
      <w:r>
        <w:t xml:space="preserve"> du </w:t>
      </w:r>
      <w:proofErr w:type="spellStart"/>
      <w:r>
        <w:t>réseau</w:t>
      </w:r>
      <w:proofErr w:type="spellEnd"/>
      <w:r>
        <w:t xml:space="preserve"> et les </w:t>
      </w:r>
      <w:proofErr w:type="spellStart"/>
      <w:r>
        <w:t>entités</w:t>
      </w:r>
      <w:proofErr w:type="spellEnd"/>
      <w:r>
        <w:t xml:space="preserve"> </w:t>
      </w:r>
      <w:proofErr w:type="spellStart"/>
      <w:r>
        <w:t>externes</w:t>
      </w:r>
      <w:proofErr w:type="spellEnd"/>
      <w:r>
        <w:t>;</w:t>
      </w:r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r>
        <w:t xml:space="preserve">de </w:t>
      </w:r>
      <w:proofErr w:type="spellStart"/>
      <w:r>
        <w:rPr>
          <w:color w:val="000000"/>
          <w:szCs w:val="24"/>
        </w:rPr>
        <w:t>s’assurer</w:t>
      </w:r>
      <w:proofErr w:type="spellEnd"/>
      <w:r>
        <w:rPr>
          <w:color w:val="000000"/>
          <w:szCs w:val="24"/>
        </w:rPr>
        <w:t xml:space="preserve"> que </w:t>
      </w:r>
      <w:proofErr w:type="spellStart"/>
      <w:r>
        <w:rPr>
          <w:color w:val="000000"/>
          <w:szCs w:val="24"/>
        </w:rPr>
        <w:t>l’organisation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respecte</w:t>
      </w:r>
      <w:proofErr w:type="spellEnd"/>
      <w:r>
        <w:rPr>
          <w:color w:val="000000"/>
          <w:szCs w:val="24"/>
        </w:rPr>
        <w:t xml:space="preserve"> les </w:t>
      </w:r>
      <w:proofErr w:type="spellStart"/>
      <w:r>
        <w:rPr>
          <w:color w:val="000000"/>
          <w:szCs w:val="24"/>
        </w:rPr>
        <w:t>mandats</w:t>
      </w:r>
      <w:proofErr w:type="spellEnd"/>
      <w:r>
        <w:rPr>
          <w:color w:val="000000"/>
          <w:szCs w:val="24"/>
        </w:rPr>
        <w:t xml:space="preserve"> et les </w:t>
      </w:r>
      <w:proofErr w:type="spellStart"/>
      <w:r>
        <w:rPr>
          <w:color w:val="000000"/>
          <w:szCs w:val="24"/>
        </w:rPr>
        <w:t>activités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établies</w:t>
      </w:r>
      <w:proofErr w:type="spellEnd"/>
      <w:r>
        <w:rPr>
          <w:color w:val="000000"/>
          <w:szCs w:val="24"/>
        </w:rPr>
        <w:t xml:space="preserve"> par la Politique sur les candidatures d</w:t>
      </w:r>
      <w:r>
        <w:t>e</w:t>
      </w:r>
      <w:r>
        <w:rPr>
          <w:color w:val="000000"/>
          <w:szCs w:val="24"/>
        </w:rPr>
        <w:t xml:space="preserve"> RRDS Canada, y </w:t>
      </w:r>
      <w:proofErr w:type="spellStart"/>
      <w:r>
        <w:rPr>
          <w:color w:val="000000"/>
          <w:szCs w:val="24"/>
        </w:rPr>
        <w:t>compris</w:t>
      </w:r>
      <w:proofErr w:type="spellEnd"/>
      <w:r>
        <w:rPr>
          <w:color w:val="000000"/>
          <w:szCs w:val="24"/>
        </w:rPr>
        <w:t xml:space="preserve"> sans </w:t>
      </w:r>
      <w:proofErr w:type="spellStart"/>
      <w:r>
        <w:rPr>
          <w:color w:val="000000"/>
          <w:szCs w:val="24"/>
        </w:rPr>
        <w:t>s’y</w:t>
      </w:r>
      <w:proofErr w:type="spellEnd"/>
      <w:r>
        <w:rPr>
          <w:color w:val="000000"/>
          <w:szCs w:val="24"/>
        </w:rPr>
        <w:t xml:space="preserve"> limiter les suggestions au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ce</w:t>
      </w:r>
      <w:proofErr w:type="spellEnd"/>
      <w:r>
        <w:rPr>
          <w:color w:val="000000"/>
          <w:szCs w:val="24"/>
        </w:rPr>
        <w:t xml:space="preserve"> qui a trait au </w:t>
      </w:r>
      <w:proofErr w:type="spellStart"/>
      <w:r>
        <w:rPr>
          <w:color w:val="000000"/>
          <w:szCs w:val="24"/>
        </w:rPr>
        <w:t>recrutement</w:t>
      </w:r>
      <w:proofErr w:type="spellEnd"/>
      <w:r>
        <w:rPr>
          <w:color w:val="000000"/>
          <w:szCs w:val="24"/>
        </w:rPr>
        <w:t xml:space="preserve"> de nouveaux </w:t>
      </w:r>
      <w:proofErr w:type="spellStart"/>
      <w:r>
        <w:rPr>
          <w:color w:val="000000"/>
          <w:szCs w:val="24"/>
        </w:rPr>
        <w:t>administrateurs</w:t>
      </w:r>
      <w:proofErr w:type="spellEnd"/>
      <w:r>
        <w:rPr>
          <w:color w:val="000000"/>
          <w:szCs w:val="24"/>
        </w:rPr>
        <w:t>;</w:t>
      </w:r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proofErr w:type="spellStart"/>
      <w:r>
        <w:t>d’</w:t>
      </w:r>
      <w:r>
        <w:rPr>
          <w:color w:val="000000"/>
          <w:szCs w:val="24"/>
        </w:rPr>
        <w:t>inviter</w:t>
      </w:r>
      <w:proofErr w:type="spellEnd"/>
      <w:r>
        <w:rPr>
          <w:color w:val="000000"/>
          <w:szCs w:val="24"/>
        </w:rPr>
        <w:t xml:space="preserve"> des </w:t>
      </w:r>
      <w:proofErr w:type="spellStart"/>
      <w:r>
        <w:rPr>
          <w:color w:val="000000"/>
          <w:szCs w:val="24"/>
        </w:rPr>
        <w:t>candidats</w:t>
      </w:r>
      <w:proofErr w:type="spellEnd"/>
      <w:r>
        <w:rPr>
          <w:color w:val="000000"/>
          <w:szCs w:val="24"/>
        </w:rPr>
        <w:t xml:space="preserve"> à </w:t>
      </w:r>
      <w:r>
        <w:t xml:space="preserve">se </w:t>
      </w:r>
      <w:proofErr w:type="spellStart"/>
      <w:r>
        <w:t>présenter</w:t>
      </w:r>
      <w:proofErr w:type="spellEnd"/>
      <w:r>
        <w:rPr>
          <w:color w:val="000000"/>
          <w:szCs w:val="24"/>
        </w:rPr>
        <w:t xml:space="preserve"> à </w:t>
      </w:r>
      <w:proofErr w:type="spellStart"/>
      <w:r>
        <w:rPr>
          <w:color w:val="000000"/>
          <w:szCs w:val="24"/>
        </w:rPr>
        <w:t>l’élection</w:t>
      </w:r>
      <w:proofErr w:type="spellEnd"/>
      <w:r>
        <w:rPr>
          <w:color w:val="000000"/>
          <w:szCs w:val="24"/>
        </w:rPr>
        <w:t xml:space="preserve"> à </w:t>
      </w:r>
      <w:proofErr w:type="spellStart"/>
      <w:r>
        <w:rPr>
          <w:color w:val="000000"/>
          <w:szCs w:val="24"/>
        </w:rPr>
        <w:t>titre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d’administrateurs</w:t>
      </w:r>
      <w:proofErr w:type="spellEnd"/>
      <w:r>
        <w:rPr>
          <w:color w:val="000000"/>
          <w:szCs w:val="24"/>
        </w:rPr>
        <w:t xml:space="preserve"> et </w:t>
      </w:r>
      <w:proofErr w:type="spellStart"/>
      <w:r>
        <w:rPr>
          <w:color w:val="000000"/>
          <w:szCs w:val="24"/>
        </w:rPr>
        <w:t>superviser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l’élection</w:t>
      </w:r>
      <w:proofErr w:type="spellEnd"/>
      <w:r>
        <w:rPr>
          <w:color w:val="000000"/>
          <w:szCs w:val="24"/>
        </w:rPr>
        <w:t xml:space="preserve"> des </w:t>
      </w:r>
      <w:proofErr w:type="spellStart"/>
      <w:r>
        <w:rPr>
          <w:color w:val="000000"/>
          <w:szCs w:val="24"/>
        </w:rPr>
        <w:t>administrateurs</w:t>
      </w:r>
      <w:proofErr w:type="spellEnd"/>
      <w:r>
        <w:rPr>
          <w:color w:val="000000"/>
          <w:szCs w:val="24"/>
        </w:rPr>
        <w:t xml:space="preserve"> à </w:t>
      </w:r>
      <w:proofErr w:type="spellStart"/>
      <w:r>
        <w:rPr>
          <w:color w:val="000000"/>
          <w:szCs w:val="24"/>
        </w:rPr>
        <w:t>l'assemblée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annuelle</w:t>
      </w:r>
      <w:proofErr w:type="spellEnd"/>
      <w:r>
        <w:rPr>
          <w:color w:val="000000"/>
          <w:szCs w:val="24"/>
        </w:rPr>
        <w:t xml:space="preserve"> des </w:t>
      </w:r>
      <w:proofErr w:type="spellStart"/>
      <w:r>
        <w:rPr>
          <w:color w:val="000000"/>
          <w:szCs w:val="24"/>
        </w:rPr>
        <w:t>membres</w:t>
      </w:r>
      <w:proofErr w:type="spellEnd"/>
      <w:r>
        <w:rPr>
          <w:color w:val="000000"/>
          <w:szCs w:val="24"/>
        </w:rPr>
        <w:t>; et</w:t>
      </w:r>
    </w:p>
    <w:p w:rsidR="00022C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lastRenderedPageBreak/>
        <w:t xml:space="preserve">de </w:t>
      </w:r>
      <w:proofErr w:type="spellStart"/>
      <w:r>
        <w:rPr>
          <w:color w:val="000000"/>
          <w:szCs w:val="24"/>
        </w:rPr>
        <w:t>communiquer</w:t>
      </w:r>
      <w:proofErr w:type="spellEnd"/>
      <w:r>
        <w:rPr>
          <w:color w:val="000000"/>
          <w:szCs w:val="24"/>
        </w:rPr>
        <w:t xml:space="preserve"> au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les </w:t>
      </w:r>
      <w:proofErr w:type="spellStart"/>
      <w:r>
        <w:rPr>
          <w:color w:val="000000"/>
          <w:szCs w:val="24"/>
        </w:rPr>
        <w:t>résultats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l’élection</w:t>
      </w:r>
      <w:proofErr w:type="spellEnd"/>
      <w:r>
        <w:rPr>
          <w:color w:val="000000"/>
          <w:szCs w:val="24"/>
        </w:rPr>
        <w:t xml:space="preserve"> des </w:t>
      </w:r>
      <w:proofErr w:type="spellStart"/>
      <w:r>
        <w:rPr>
          <w:color w:val="000000"/>
          <w:szCs w:val="24"/>
        </w:rPr>
        <w:t>administrateurs</w:t>
      </w:r>
      <w:proofErr w:type="spellEnd"/>
      <w:r>
        <w:rPr>
          <w:color w:val="000000"/>
          <w:szCs w:val="24"/>
        </w:rPr>
        <w:t xml:space="preserve"> par </w:t>
      </w:r>
      <w:proofErr w:type="spellStart"/>
      <w:r>
        <w:rPr>
          <w:color w:val="000000"/>
          <w:szCs w:val="24"/>
        </w:rPr>
        <w:t>scrutin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ou</w:t>
      </w:r>
      <w:proofErr w:type="spellEnd"/>
      <w:r>
        <w:rPr>
          <w:color w:val="000000"/>
          <w:szCs w:val="24"/>
        </w:rPr>
        <w:t xml:space="preserve"> par acclamation, à la suite de </w:t>
      </w:r>
      <w:proofErr w:type="spellStart"/>
      <w:r>
        <w:rPr>
          <w:color w:val="000000"/>
          <w:szCs w:val="24"/>
        </w:rPr>
        <w:t>chaque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assemblée</w:t>
      </w:r>
      <w:proofErr w:type="spellEnd"/>
      <w:r>
        <w:rPr>
          <w:color w:val="000000"/>
          <w:szCs w:val="24"/>
        </w:rPr>
        <w:t xml:space="preserve"> des </w:t>
      </w:r>
      <w:proofErr w:type="spellStart"/>
      <w:r>
        <w:rPr>
          <w:color w:val="000000"/>
          <w:szCs w:val="24"/>
        </w:rPr>
        <w:t>membres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telle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élection</w:t>
      </w:r>
      <w:proofErr w:type="spellEnd"/>
      <w:r>
        <w:rPr>
          <w:color w:val="000000"/>
          <w:szCs w:val="24"/>
        </w:rPr>
        <w:t xml:space="preserve"> a </w:t>
      </w:r>
      <w:proofErr w:type="spellStart"/>
      <w:r>
        <w:rPr>
          <w:color w:val="000000"/>
          <w:szCs w:val="24"/>
        </w:rPr>
        <w:t>eu</w:t>
      </w:r>
      <w:proofErr w:type="spellEnd"/>
      <w:r>
        <w:rPr>
          <w:color w:val="000000"/>
          <w:szCs w:val="24"/>
        </w:rPr>
        <w:t xml:space="preserve"> lieu.</w:t>
      </w:r>
    </w:p>
    <w:p w:rsidR="00022CF3" w:rsidRDefault="00000000">
      <w:pPr>
        <w:sectPr w:rsidR="00022CF3">
          <w:footerReference w:type="even" r:id="rId9"/>
          <w:footerReference w:type="default" r:id="rId10"/>
          <w:footerReference w:type="first" r:id="rId11"/>
          <w:pgSz w:w="12240" w:h="15840"/>
          <w:pgMar w:top="1440" w:right="1080" w:bottom="1440" w:left="1080" w:header="0" w:footer="964" w:gutter="0"/>
          <w:pgNumType w:start="1"/>
          <w:cols w:space="720"/>
          <w:titlePg/>
        </w:sectPr>
      </w:pPr>
      <w:r>
        <w:t xml:space="preserve">Le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gouvernance</w:t>
      </w:r>
      <w:proofErr w:type="spellEnd"/>
      <w:r>
        <w:t xml:space="preserve"> et des candidatures se </w:t>
      </w:r>
      <w:proofErr w:type="spellStart"/>
      <w:r>
        <w:t>réunit</w:t>
      </w:r>
      <w:proofErr w:type="spellEnd"/>
      <w:r>
        <w:t xml:space="preserve"> </w:t>
      </w:r>
      <w:proofErr w:type="spellStart"/>
      <w:r>
        <w:t>généralement</w:t>
      </w:r>
      <w:proofErr w:type="spellEnd"/>
      <w:r>
        <w:t xml:space="preserve"> trois à cinq </w:t>
      </w:r>
      <w:proofErr w:type="spellStart"/>
      <w:r>
        <w:t>fois</w:t>
      </w:r>
      <w:proofErr w:type="spellEnd"/>
      <w:r>
        <w:t xml:space="preserve"> par </w:t>
      </w:r>
      <w:proofErr w:type="spellStart"/>
      <w:r>
        <w:t>année</w:t>
      </w:r>
      <w:proofErr w:type="spellEnd"/>
      <w:r>
        <w:t xml:space="preserve"> (y </w:t>
      </w:r>
      <w:proofErr w:type="spellStart"/>
      <w:r>
        <w:t>compris</w:t>
      </w:r>
      <w:proofErr w:type="spellEnd"/>
      <w:r>
        <w:t xml:space="preserve"> les </w:t>
      </w:r>
      <w:proofErr w:type="spellStart"/>
      <w:r>
        <w:t>entretiens</w:t>
      </w:r>
      <w:proofErr w:type="spellEnd"/>
      <w:r>
        <w:t xml:space="preserve"> avec les </w:t>
      </w:r>
      <w:proofErr w:type="spellStart"/>
      <w:r>
        <w:t>candidats</w:t>
      </w:r>
      <w:proofErr w:type="spellEnd"/>
      <w:r>
        <w:t xml:space="preserve">) de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. Les rencontres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planifiées</w:t>
      </w:r>
      <w:proofErr w:type="spellEnd"/>
      <w:r>
        <w:t xml:space="preserve"> par le </w:t>
      </w:r>
      <w:proofErr w:type="spellStart"/>
      <w:r>
        <w:t>président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de concert avec le </w:t>
      </w:r>
      <w:proofErr w:type="spellStart"/>
      <w:r>
        <w:t>directeur</w:t>
      </w:r>
      <w:proofErr w:type="spellEnd"/>
      <w:r>
        <w:t xml:space="preserve"> </w:t>
      </w:r>
      <w:proofErr w:type="spellStart"/>
      <w:r>
        <w:t>scientifique</w:t>
      </w:r>
      <w:proofErr w:type="spellEnd"/>
      <w:r>
        <w:t xml:space="preserve"> et chef de la direction de RRDS Canada et le </w:t>
      </w:r>
      <w:proofErr w:type="spellStart"/>
      <w:r>
        <w:t>président</w:t>
      </w:r>
      <w:proofErr w:type="spellEnd"/>
      <w:r>
        <w:t xml:space="preserve"> du conseil </w:t>
      </w:r>
      <w:proofErr w:type="spellStart"/>
      <w:r>
        <w:t>d’administration</w:t>
      </w:r>
      <w:proofErr w:type="spellEnd"/>
      <w:r>
        <w:t>.</w:t>
      </w:r>
    </w:p>
    <w:p w:rsidR="00022CF3" w:rsidRDefault="00022CF3">
      <w:pPr>
        <w:sectPr w:rsidR="00022CF3">
          <w:pgSz w:w="12240" w:h="15840"/>
          <w:pgMar w:top="1440" w:right="1080" w:bottom="1440" w:left="1080" w:header="0" w:footer="964" w:gutter="0"/>
          <w:cols w:space="720"/>
          <w:titlePg/>
        </w:sectPr>
      </w:pPr>
    </w:p>
    <w:p w:rsidR="00022CF3" w:rsidRDefault="00000000">
      <w:pPr>
        <w:pStyle w:val="Title"/>
        <w:spacing w:after="240"/>
        <w:rPr>
          <w:color w:val="00274A"/>
        </w:rPr>
      </w:pPr>
      <w:r>
        <w:rPr>
          <w:color w:val="00274A"/>
        </w:rPr>
        <w:t xml:space="preserve">RRDS Canada </w:t>
      </w:r>
    </w:p>
    <w:p w:rsidR="00022CF3" w:rsidRDefault="00000000">
      <w:pPr>
        <w:pStyle w:val="Subtitle"/>
      </w:pPr>
      <w:r>
        <w:t xml:space="preserve">Conseil </w:t>
      </w:r>
      <w:proofErr w:type="spellStart"/>
      <w:proofErr w:type="gramStart"/>
      <w:r>
        <w:t>d’administration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formulaire</w:t>
      </w:r>
      <w:proofErr w:type="spellEnd"/>
      <w:r>
        <w:t xml:space="preserve"> de candidature</w:t>
      </w:r>
    </w:p>
    <w:p w:rsidR="00022CF3" w:rsidRDefault="00000000">
      <w:pPr>
        <w:pStyle w:val="Title"/>
      </w:pPr>
      <w:r>
        <w:t>2024/2025</w:t>
      </w:r>
      <w:r>
        <w:br w:type="page"/>
      </w:r>
    </w:p>
    <w:p w:rsidR="00022CF3" w:rsidRDefault="00000000">
      <w:pPr>
        <w:pStyle w:val="Heading1"/>
      </w:pPr>
      <w:bookmarkStart w:id="9" w:name="_heading=h.2s8eyo1" w:colFirst="0" w:colLast="0"/>
      <w:bookmarkEnd w:id="9"/>
      <w:proofErr w:type="spellStart"/>
      <w:r>
        <w:lastRenderedPageBreak/>
        <w:t>Formulaire</w:t>
      </w:r>
      <w:proofErr w:type="spellEnd"/>
      <w:r>
        <w:t xml:space="preserve"> de candidature </w:t>
      </w:r>
      <w:proofErr w:type="gramStart"/>
      <w:r>
        <w:t>pour</w:t>
      </w:r>
      <w:proofErr w:type="gramEnd"/>
      <w:r>
        <w:t xml:space="preserve"> le conseil </w:t>
      </w:r>
      <w:proofErr w:type="spellStart"/>
      <w:r>
        <w:t>d’administration</w:t>
      </w:r>
      <w:proofErr w:type="spellEnd"/>
      <w:r>
        <w:t xml:space="preserve"> de RRDS Canada</w:t>
      </w:r>
    </w:p>
    <w:p w:rsidR="00022CF3" w:rsidRDefault="00000000">
      <w:proofErr w:type="spellStart"/>
      <w:r>
        <w:t>Veuillez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le </w:t>
      </w:r>
      <w:proofErr w:type="spellStart"/>
      <w:r>
        <w:t>formulaire</w:t>
      </w:r>
      <w:proofErr w:type="spellEnd"/>
      <w:r>
        <w:t xml:space="preserve"> </w:t>
      </w:r>
      <w:proofErr w:type="spellStart"/>
      <w:r>
        <w:t>dûment</w:t>
      </w:r>
      <w:proofErr w:type="spellEnd"/>
      <w:r>
        <w:t xml:space="preserve"> </w:t>
      </w:r>
      <w:proofErr w:type="spellStart"/>
      <w:r>
        <w:t>rempli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qu’une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curriculum </w:t>
      </w:r>
      <w:proofErr w:type="spellStart"/>
      <w:r>
        <w:t>vitæ</w:t>
      </w:r>
      <w:proofErr w:type="spellEnd"/>
      <w:r>
        <w:t xml:space="preserve"> à </w:t>
      </w:r>
      <w:hyperlink r:id="rId12">
        <w:r>
          <w:rPr>
            <w:color w:val="0563C1"/>
            <w:u w:val="single"/>
          </w:rPr>
          <w:t>info@hdrn.ca</w:t>
        </w:r>
      </w:hyperlink>
      <w:r>
        <w:t xml:space="preserve"> </w:t>
      </w:r>
      <w:proofErr w:type="spellStart"/>
      <w:r>
        <w:t>d’ici</w:t>
      </w:r>
      <w:proofErr w:type="spellEnd"/>
      <w:r>
        <w:t xml:space="preserve"> le </w:t>
      </w:r>
      <w:r>
        <w:rPr>
          <w:b/>
        </w:rPr>
        <w:t>15 mars 2025</w:t>
      </w:r>
      <w:r>
        <w:t xml:space="preserve"> à 23 h 59 (HE).</w:t>
      </w:r>
    </w:p>
    <w:p w:rsidR="00022CF3" w:rsidRDefault="00000000">
      <w:pPr>
        <w:pStyle w:val="Heading2"/>
      </w:pPr>
      <w:bookmarkStart w:id="10" w:name="_heading=h.17dp8vu" w:colFirst="0" w:colLast="0"/>
      <w:bookmarkEnd w:id="10"/>
      <w:proofErr w:type="spellStart"/>
      <w:r>
        <w:t>Renseignements</w:t>
      </w:r>
      <w:proofErr w:type="spellEnd"/>
      <w:r>
        <w:t xml:space="preserve"> </w:t>
      </w:r>
      <w:proofErr w:type="spellStart"/>
      <w:r>
        <w:t>personnels</w:t>
      </w:r>
      <w:proofErr w:type="spellEnd"/>
    </w:p>
    <w:tbl>
      <w:tblPr>
        <w:tblStyle w:val="a"/>
        <w:tblpPr w:leftFromText="180" w:rightFromText="180" w:vertAnchor="text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5450"/>
      </w:tblGrid>
      <w:tr w:rsidR="00022CF3">
        <w:trPr>
          <w:trHeight w:val="696"/>
        </w:trPr>
        <w:tc>
          <w:tcPr>
            <w:tcW w:w="4620" w:type="dxa"/>
            <w:shd w:val="clear" w:color="auto" w:fill="00274A"/>
            <w:vAlign w:val="center"/>
          </w:tcPr>
          <w:p w:rsidR="00022CF3" w:rsidRDefault="00000000">
            <w:pPr>
              <w:spacing w:after="0"/>
              <w:rPr>
                <w:rFonts w:ascii="Lato" w:eastAsia="Lato" w:hAnsi="Lato" w:cs="Lato"/>
                <w:b/>
                <w:color w:val="FFFFFF"/>
              </w:rPr>
            </w:pP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Renseignements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personnels</w:t>
            </w:r>
            <w:proofErr w:type="spellEnd"/>
          </w:p>
        </w:tc>
        <w:tc>
          <w:tcPr>
            <w:tcW w:w="5450" w:type="dxa"/>
            <w:shd w:val="clear" w:color="auto" w:fill="00274A"/>
            <w:vAlign w:val="center"/>
          </w:tcPr>
          <w:p w:rsidR="00022CF3" w:rsidRDefault="00022CF3">
            <w:pPr>
              <w:spacing w:after="0"/>
              <w:rPr>
                <w:rFonts w:ascii="Lato" w:eastAsia="Lato" w:hAnsi="Lato" w:cs="Lato"/>
                <w:b/>
                <w:color w:val="FFFFFF"/>
              </w:rPr>
            </w:pPr>
          </w:p>
        </w:tc>
      </w:tr>
      <w:tr w:rsidR="00022CF3">
        <w:trPr>
          <w:trHeight w:val="696"/>
        </w:trPr>
        <w:tc>
          <w:tcPr>
            <w:tcW w:w="462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5450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696"/>
        </w:trPr>
        <w:tc>
          <w:tcPr>
            <w:tcW w:w="462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Affiliation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5450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696"/>
        </w:trPr>
        <w:tc>
          <w:tcPr>
            <w:tcW w:w="462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Poste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titre</w:t>
            </w:r>
            <w:proofErr w:type="spellEnd"/>
          </w:p>
        </w:tc>
        <w:tc>
          <w:tcPr>
            <w:tcW w:w="5450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696"/>
        </w:trPr>
        <w:tc>
          <w:tcPr>
            <w:tcW w:w="462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bookmarkStart w:id="11" w:name="_heading=h.3rdcrjn" w:colFirst="0" w:colLast="0"/>
            <w:bookmarkEnd w:id="11"/>
            <w:proofErr w:type="spellStart"/>
            <w:r>
              <w:rPr>
                <w:b/>
              </w:rPr>
              <w:t>Adresse</w:t>
            </w:r>
            <w:proofErr w:type="spellEnd"/>
          </w:p>
        </w:tc>
        <w:tc>
          <w:tcPr>
            <w:tcW w:w="5450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696"/>
        </w:trPr>
        <w:tc>
          <w:tcPr>
            <w:tcW w:w="462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Courriel</w:t>
            </w:r>
            <w:proofErr w:type="spellEnd"/>
          </w:p>
        </w:tc>
        <w:tc>
          <w:tcPr>
            <w:tcW w:w="5450" w:type="dxa"/>
            <w:vAlign w:val="center"/>
          </w:tcPr>
          <w:p w:rsidR="00022CF3" w:rsidRDefault="00022CF3">
            <w:pPr>
              <w:spacing w:after="0"/>
            </w:pPr>
          </w:p>
        </w:tc>
      </w:tr>
    </w:tbl>
    <w:p w:rsidR="00022CF3" w:rsidRDefault="00000000">
      <w:pPr>
        <w:pStyle w:val="Heading2"/>
      </w:pPr>
      <w:bookmarkStart w:id="12" w:name="_heading=h.26in1rg" w:colFirst="0" w:colLast="0"/>
      <w:bookmarkEnd w:id="12"/>
      <w:proofErr w:type="spellStart"/>
      <w:r>
        <w:t>Caractéristiques</w:t>
      </w:r>
      <w:proofErr w:type="spellEnd"/>
      <w:r>
        <w:t xml:space="preserve"> </w:t>
      </w:r>
      <w:proofErr w:type="spellStart"/>
      <w:r>
        <w:t>démographiques</w:t>
      </w:r>
      <w:proofErr w:type="spellEnd"/>
    </w:p>
    <w:tbl>
      <w:tblPr>
        <w:tblStyle w:val="a0"/>
        <w:tblpPr w:leftFromText="180" w:rightFromText="180" w:vertAnchor="text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0"/>
        <w:gridCol w:w="5175"/>
      </w:tblGrid>
      <w:tr w:rsidR="00022CF3">
        <w:trPr>
          <w:trHeight w:val="696"/>
        </w:trPr>
        <w:tc>
          <w:tcPr>
            <w:tcW w:w="4890" w:type="dxa"/>
            <w:shd w:val="clear" w:color="auto" w:fill="00274A"/>
            <w:vAlign w:val="center"/>
          </w:tcPr>
          <w:p w:rsidR="00022CF3" w:rsidRDefault="00000000">
            <w:pPr>
              <w:spacing w:after="0"/>
              <w:rPr>
                <w:rFonts w:ascii="Lato" w:eastAsia="Lato" w:hAnsi="Lato" w:cs="Lato"/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Caractéristiques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démographiques</w:t>
            </w:r>
            <w:proofErr w:type="spellEnd"/>
          </w:p>
        </w:tc>
        <w:tc>
          <w:tcPr>
            <w:tcW w:w="5175" w:type="dxa"/>
            <w:shd w:val="clear" w:color="auto" w:fill="00274A"/>
            <w:vAlign w:val="center"/>
          </w:tcPr>
          <w:p w:rsidR="00022CF3" w:rsidRDefault="00022CF3">
            <w:pPr>
              <w:spacing w:after="0"/>
              <w:rPr>
                <w:rFonts w:ascii="Lato" w:eastAsia="Lato" w:hAnsi="Lato" w:cs="Lato"/>
                <w:b/>
                <w:color w:val="FFFFFF"/>
              </w:rPr>
            </w:pPr>
          </w:p>
        </w:tc>
      </w:tr>
      <w:tr w:rsidR="00022CF3">
        <w:trPr>
          <w:trHeight w:val="567"/>
        </w:trPr>
        <w:tc>
          <w:tcPr>
            <w:tcW w:w="489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Genre</w:t>
            </w:r>
          </w:p>
        </w:tc>
        <w:tc>
          <w:tcPr>
            <w:tcW w:w="5175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1124"/>
        </w:trPr>
        <w:tc>
          <w:tcPr>
            <w:tcW w:w="489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Groupe </w:t>
            </w:r>
            <w:proofErr w:type="spellStart"/>
            <w:r>
              <w:rPr>
                <w:b/>
              </w:rPr>
              <w:t>d’âge</w:t>
            </w:r>
            <w:proofErr w:type="spellEnd"/>
          </w:p>
          <w:p w:rsidR="00022CF3" w:rsidRDefault="00000000">
            <w:pPr>
              <w:spacing w:after="0"/>
            </w:pPr>
            <w:r>
              <w:t xml:space="preserve">20-30 </w:t>
            </w:r>
            <w:proofErr w:type="spellStart"/>
            <w:r>
              <w:t>ans</w:t>
            </w:r>
            <w:proofErr w:type="spellEnd"/>
            <w:r>
              <w:t xml:space="preserve">, 30-40 </w:t>
            </w:r>
            <w:proofErr w:type="spellStart"/>
            <w:r>
              <w:t>ans</w:t>
            </w:r>
            <w:proofErr w:type="spellEnd"/>
            <w:r>
              <w:t xml:space="preserve">, 40-50 </w:t>
            </w:r>
            <w:proofErr w:type="spellStart"/>
            <w:r>
              <w:t>ans</w:t>
            </w:r>
            <w:proofErr w:type="spellEnd"/>
            <w:r>
              <w:t xml:space="preserve">, 50-60 </w:t>
            </w:r>
            <w:proofErr w:type="spellStart"/>
            <w:r>
              <w:t>ans</w:t>
            </w:r>
            <w:proofErr w:type="spellEnd"/>
            <w:r>
              <w:t xml:space="preserve">, 60-70 </w:t>
            </w:r>
            <w:proofErr w:type="spellStart"/>
            <w:r>
              <w:t>ans</w:t>
            </w:r>
            <w:proofErr w:type="spellEnd"/>
            <w:r>
              <w:t xml:space="preserve">, 70-80 </w:t>
            </w:r>
            <w:proofErr w:type="spellStart"/>
            <w:r>
              <w:t>ans</w:t>
            </w:r>
            <w:proofErr w:type="spellEnd"/>
            <w:r>
              <w:t xml:space="preserve">, 80-90 </w:t>
            </w:r>
            <w:proofErr w:type="spellStart"/>
            <w:r>
              <w:t>ans</w:t>
            </w:r>
            <w:proofErr w:type="spellEnd"/>
            <w:r>
              <w:t xml:space="preserve">, 90 </w:t>
            </w:r>
            <w:proofErr w:type="spellStart"/>
            <w:r>
              <w:t>ans</w:t>
            </w:r>
            <w:proofErr w:type="spellEnd"/>
            <w:r>
              <w:t xml:space="preserve"> et plus</w:t>
            </w:r>
          </w:p>
        </w:tc>
        <w:tc>
          <w:tcPr>
            <w:tcW w:w="5175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696"/>
        </w:trPr>
        <w:tc>
          <w:tcPr>
            <w:tcW w:w="489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Lieu de </w:t>
            </w:r>
            <w:proofErr w:type="spellStart"/>
            <w:r>
              <w:rPr>
                <w:b/>
              </w:rPr>
              <w:t>résidence</w:t>
            </w:r>
            <w:proofErr w:type="spellEnd"/>
            <w:r>
              <w:rPr>
                <w:b/>
              </w:rPr>
              <w:t xml:space="preserve"> principal</w:t>
            </w:r>
          </w:p>
        </w:tc>
        <w:tc>
          <w:tcPr>
            <w:tcW w:w="5175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696"/>
        </w:trPr>
        <w:tc>
          <w:tcPr>
            <w:tcW w:w="489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Préférence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linguistique</w:t>
            </w:r>
            <w:proofErr w:type="spellEnd"/>
          </w:p>
        </w:tc>
        <w:tc>
          <w:tcPr>
            <w:tcW w:w="5175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696"/>
        </w:trPr>
        <w:tc>
          <w:tcPr>
            <w:tcW w:w="489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Appartenance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ethnique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culturelle</w:t>
            </w:r>
            <w:proofErr w:type="spellEnd"/>
          </w:p>
        </w:tc>
        <w:tc>
          <w:tcPr>
            <w:tcW w:w="5175" w:type="dxa"/>
            <w:vAlign w:val="center"/>
          </w:tcPr>
          <w:p w:rsidR="00022CF3" w:rsidRDefault="00022CF3">
            <w:pPr>
              <w:spacing w:after="0"/>
            </w:pPr>
          </w:p>
        </w:tc>
      </w:tr>
    </w:tbl>
    <w:p w:rsidR="00022CF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Le </w:t>
      </w:r>
      <w:proofErr w:type="spellStart"/>
      <w:r>
        <w:rPr>
          <w:i/>
          <w:color w:val="000000"/>
          <w:szCs w:val="24"/>
        </w:rPr>
        <w:t>formulaire</w:t>
      </w:r>
      <w:proofErr w:type="spellEnd"/>
      <w:r>
        <w:rPr>
          <w:i/>
          <w:color w:val="000000"/>
          <w:szCs w:val="24"/>
        </w:rPr>
        <w:t xml:space="preserve"> se </w:t>
      </w:r>
      <w:proofErr w:type="spellStart"/>
      <w:r>
        <w:rPr>
          <w:i/>
          <w:color w:val="000000"/>
          <w:szCs w:val="24"/>
        </w:rPr>
        <w:t>poursuit</w:t>
      </w:r>
      <w:proofErr w:type="spellEnd"/>
      <w:r>
        <w:rPr>
          <w:i/>
          <w:color w:val="000000"/>
          <w:szCs w:val="24"/>
        </w:rPr>
        <w:t xml:space="preserve"> à la page </w:t>
      </w:r>
      <w:proofErr w:type="spellStart"/>
      <w:r>
        <w:rPr>
          <w:i/>
          <w:color w:val="000000"/>
          <w:szCs w:val="24"/>
        </w:rPr>
        <w:t>suivante</w:t>
      </w:r>
      <w:proofErr w:type="spellEnd"/>
      <w:r>
        <w:rPr>
          <w:i/>
          <w:color w:val="000000"/>
          <w:szCs w:val="24"/>
        </w:rPr>
        <w:t>.</w:t>
      </w:r>
    </w:p>
    <w:p w:rsidR="00022CF3" w:rsidRDefault="00000000">
      <w:pPr>
        <w:pStyle w:val="Heading2"/>
      </w:pPr>
      <w:bookmarkStart w:id="13" w:name="_heading=h.lnxbz9" w:colFirst="0" w:colLast="0"/>
      <w:bookmarkEnd w:id="13"/>
      <w:proofErr w:type="spellStart"/>
      <w:r>
        <w:lastRenderedPageBreak/>
        <w:t>Habiletés</w:t>
      </w:r>
      <w:proofErr w:type="spellEnd"/>
      <w:r>
        <w:t xml:space="preserve"> et </w:t>
      </w:r>
      <w:proofErr w:type="spellStart"/>
      <w:r>
        <w:t>compétences</w:t>
      </w:r>
      <w:proofErr w:type="spellEnd"/>
    </w:p>
    <w:tbl>
      <w:tblPr>
        <w:tblStyle w:val="a1"/>
        <w:tblW w:w="100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38"/>
        <w:gridCol w:w="2836"/>
        <w:gridCol w:w="3696"/>
      </w:tblGrid>
      <w:tr w:rsidR="00022CF3">
        <w:trPr>
          <w:trHeight w:val="2181"/>
          <w:tblHeader/>
        </w:trPr>
        <w:tc>
          <w:tcPr>
            <w:tcW w:w="3538" w:type="dxa"/>
            <w:shd w:val="clear" w:color="auto" w:fill="00274A"/>
            <w:vAlign w:val="center"/>
          </w:tcPr>
          <w:p w:rsidR="00022CF3" w:rsidRDefault="00000000">
            <w:pPr>
              <w:spacing w:after="0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Habiletés</w:t>
            </w:r>
            <w:proofErr w:type="spellEnd"/>
            <w:r>
              <w:rPr>
                <w:b/>
                <w:color w:val="FFFFFF"/>
              </w:rPr>
              <w:t xml:space="preserve"> et </w:t>
            </w:r>
            <w:proofErr w:type="spellStart"/>
            <w:r>
              <w:rPr>
                <w:b/>
                <w:color w:val="FFFFFF"/>
              </w:rPr>
              <w:t>compétences</w:t>
            </w:r>
            <w:proofErr w:type="spellEnd"/>
          </w:p>
        </w:tc>
        <w:tc>
          <w:tcPr>
            <w:tcW w:w="2836" w:type="dxa"/>
            <w:shd w:val="clear" w:color="auto" w:fill="00274A"/>
            <w:vAlign w:val="center"/>
          </w:tcPr>
          <w:p w:rsidR="00022C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Notez</w:t>
            </w:r>
            <w:proofErr w:type="spellEnd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vos</w:t>
            </w:r>
            <w:proofErr w:type="spellEnd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compétences</w:t>
            </w:r>
            <w:proofErr w:type="spellEnd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selon</w:t>
            </w:r>
            <w:proofErr w:type="spellEnd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une</w:t>
            </w:r>
            <w:proofErr w:type="spellEnd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échelle</w:t>
            </w:r>
            <w:proofErr w:type="spellEnd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suivante</w:t>
            </w:r>
            <w:proofErr w:type="spellEnd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 xml:space="preserve"> 0 (</w:t>
            </w:r>
            <w:proofErr w:type="spellStart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limitées</w:t>
            </w:r>
            <w:proofErr w:type="spellEnd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); 1 (</w:t>
            </w:r>
            <w:proofErr w:type="spellStart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modérées</w:t>
            </w:r>
            <w:proofErr w:type="spellEnd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); 2 (</w:t>
            </w:r>
            <w:proofErr w:type="spellStart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élevées</w:t>
            </w:r>
            <w:proofErr w:type="spellEnd"/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).</w:t>
            </w:r>
          </w:p>
        </w:tc>
        <w:tc>
          <w:tcPr>
            <w:tcW w:w="3696" w:type="dxa"/>
            <w:shd w:val="clear" w:color="auto" w:fill="00274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rFonts w:ascii="Lato" w:eastAsia="Lato" w:hAnsi="Lato" w:cs="Lato"/>
                <w:b/>
                <w:color w:val="FFFFFF"/>
              </w:rPr>
              <w:t xml:space="preserve">Si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vous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avez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obtenu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la note 1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ou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2,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veuillez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décrire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vos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expériences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et la manière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dont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elles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influencent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les perspectives que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vous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apporteriez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au conseil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d'administration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>.</w:t>
            </w:r>
          </w:p>
        </w:tc>
      </w:tr>
      <w:tr w:rsidR="00022CF3">
        <w:trPr>
          <w:trHeight w:val="1687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Gouvernance</w:t>
            </w:r>
            <w:proofErr w:type="spellEnd"/>
          </w:p>
          <w:p w:rsidR="00022CF3" w:rsidRDefault="00000000">
            <w:pPr>
              <w:spacing w:after="0"/>
            </w:pPr>
            <w:proofErr w:type="spellStart"/>
            <w:r>
              <w:t>Éducation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expérience</w:t>
            </w:r>
            <w:proofErr w:type="spellEnd"/>
            <w:r>
              <w:t xml:space="preserve"> suffisantes pour </w:t>
            </w:r>
            <w:proofErr w:type="spellStart"/>
            <w:r>
              <w:t>contribuer</w:t>
            </w:r>
            <w:proofErr w:type="spellEnd"/>
            <w:r>
              <w:t xml:space="preserve"> au </w:t>
            </w:r>
            <w:proofErr w:type="spellStart"/>
            <w:r>
              <w:t>comité</w:t>
            </w:r>
            <w:proofErr w:type="spellEnd"/>
            <w:r>
              <w:t xml:space="preserve"> de </w:t>
            </w:r>
            <w:proofErr w:type="spellStart"/>
            <w:r>
              <w:t>gouvernance</w:t>
            </w:r>
            <w:proofErr w:type="spellEnd"/>
            <w:r>
              <w:t xml:space="preserve"> et des candidatures.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4248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Expérience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droit de la vie </w:t>
            </w:r>
            <w:proofErr w:type="spellStart"/>
            <w:r>
              <w:rPr>
                <w:b/>
              </w:rPr>
              <w:t>privée</w:t>
            </w:r>
            <w:proofErr w:type="spellEnd"/>
          </w:p>
          <w:p w:rsidR="00022CF3" w:rsidRDefault="00000000">
            <w:pPr>
              <w:spacing w:after="0"/>
            </w:pPr>
            <w:proofErr w:type="spellStart"/>
            <w:r>
              <w:t>Éducation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expérience</w:t>
            </w:r>
            <w:proofErr w:type="spellEnd"/>
            <w:r>
              <w:t xml:space="preserve"> suffisantes pour </w:t>
            </w:r>
            <w:proofErr w:type="spellStart"/>
            <w:r>
              <w:t>apporter</w:t>
            </w:r>
            <w:proofErr w:type="spellEnd"/>
            <w:r>
              <w:t xml:space="preserve"> un point de </w:t>
            </w:r>
            <w:proofErr w:type="spellStart"/>
            <w:r>
              <w:t>vue</w:t>
            </w:r>
            <w:proofErr w:type="spellEnd"/>
            <w:r>
              <w:t xml:space="preserve"> </w:t>
            </w:r>
            <w:proofErr w:type="spellStart"/>
            <w:r>
              <w:t>juridique</w:t>
            </w:r>
            <w:proofErr w:type="spellEnd"/>
            <w:r>
              <w:t xml:space="preserve"> dans les </w:t>
            </w:r>
            <w:proofErr w:type="spellStart"/>
            <w:r>
              <w:t>délibérations</w:t>
            </w:r>
            <w:proofErr w:type="spellEnd"/>
            <w:r>
              <w:t xml:space="preserve"> du conseil </w:t>
            </w:r>
            <w:proofErr w:type="spellStart"/>
            <w:r>
              <w:t>d’administration</w:t>
            </w:r>
            <w:proofErr w:type="spellEnd"/>
            <w:r>
              <w:t xml:space="preserve">. </w:t>
            </w:r>
            <w:proofErr w:type="spellStart"/>
            <w:r>
              <w:t>Notez</w:t>
            </w:r>
            <w:proofErr w:type="spellEnd"/>
            <w:r>
              <w:t xml:space="preserve"> que les </w:t>
            </w:r>
            <w:proofErr w:type="spellStart"/>
            <w:r>
              <w:t>membres</w:t>
            </w:r>
            <w:proofErr w:type="spellEnd"/>
            <w:r>
              <w:t xml:space="preserve"> </w:t>
            </w:r>
            <w:proofErr w:type="spellStart"/>
            <w:r>
              <w:t>ayant</w:t>
            </w:r>
            <w:proofErr w:type="spellEnd"/>
            <w:r>
              <w:t xml:space="preserve"> des </w:t>
            </w:r>
            <w:proofErr w:type="spellStart"/>
            <w:r>
              <w:t>compétences</w:t>
            </w:r>
            <w:proofErr w:type="spellEnd"/>
            <w:r>
              <w:t xml:space="preserve"> </w:t>
            </w:r>
            <w:proofErr w:type="spellStart"/>
            <w:r>
              <w:t>juridiques</w:t>
            </w:r>
            <w:proofErr w:type="spellEnd"/>
            <w:r>
              <w:t xml:space="preserve"> </w:t>
            </w:r>
            <w:proofErr w:type="spellStart"/>
            <w:r>
              <w:t>n’auront</w:t>
            </w:r>
            <w:proofErr w:type="spellEnd"/>
            <w:r>
              <w:t xml:space="preserve"> pas à </w:t>
            </w:r>
            <w:proofErr w:type="spellStart"/>
            <w:r>
              <w:t>formuler</w:t>
            </w:r>
            <w:proofErr w:type="spellEnd"/>
            <w:r>
              <w:t xml:space="preserve"> de conseils sur les affaires </w:t>
            </w:r>
            <w:proofErr w:type="spellStart"/>
            <w:r>
              <w:t>juridiques</w:t>
            </w:r>
            <w:proofErr w:type="spellEnd"/>
            <w:r>
              <w:t>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3117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Finances</w:t>
            </w:r>
          </w:p>
          <w:p w:rsidR="00022CF3" w:rsidRDefault="00000000">
            <w:pPr>
              <w:spacing w:after="0"/>
            </w:pPr>
            <w:proofErr w:type="spellStart"/>
            <w:r>
              <w:t>Éducation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expérience</w:t>
            </w:r>
            <w:proofErr w:type="spellEnd"/>
            <w:r>
              <w:t xml:space="preserve"> </w:t>
            </w:r>
            <w:proofErr w:type="spellStart"/>
            <w:r>
              <w:t>suffisance</w:t>
            </w:r>
            <w:proofErr w:type="spellEnd"/>
            <w:r>
              <w:t xml:space="preserve"> pour faire </w:t>
            </w:r>
            <w:proofErr w:type="spellStart"/>
            <w:r>
              <w:t>partie</w:t>
            </w:r>
            <w:proofErr w:type="spellEnd"/>
            <w:r>
              <w:t xml:space="preserve"> du </w:t>
            </w:r>
            <w:proofErr w:type="spellStart"/>
            <w:r>
              <w:t>comité</w:t>
            </w:r>
            <w:proofErr w:type="spellEnd"/>
            <w:r>
              <w:t xml:space="preserve"> des finances, </w:t>
            </w:r>
            <w:proofErr w:type="spellStart"/>
            <w:r>
              <w:t>dont</w:t>
            </w:r>
            <w:proofErr w:type="spellEnd"/>
            <w:r>
              <w:t xml:space="preserve"> au </w:t>
            </w:r>
            <w:proofErr w:type="spellStart"/>
            <w:r>
              <w:t>moins</w:t>
            </w:r>
            <w:proofErr w:type="spellEnd"/>
            <w:r>
              <w:t xml:space="preserve"> un </w:t>
            </w:r>
            <w:proofErr w:type="spellStart"/>
            <w:r>
              <w:t>membre</w:t>
            </w:r>
            <w:proofErr w:type="spellEnd"/>
            <w:r>
              <w:t xml:space="preserve"> doit </w:t>
            </w:r>
            <w:proofErr w:type="spellStart"/>
            <w:r>
              <w:t>avoir</w:t>
            </w:r>
            <w:proofErr w:type="spellEnd"/>
            <w:r>
              <w:t xml:space="preserve"> la </w:t>
            </w:r>
            <w:proofErr w:type="spellStart"/>
            <w:r>
              <w:t>désignation</w:t>
            </w:r>
            <w:proofErr w:type="spellEnd"/>
            <w:r>
              <w:t xml:space="preserve"> </w:t>
            </w:r>
            <w:proofErr w:type="spellStart"/>
            <w:r>
              <w:t>professionnelle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expérience</w:t>
            </w:r>
            <w:proofErr w:type="spellEnd"/>
            <w:r>
              <w:t xml:space="preserve"> de </w:t>
            </w:r>
            <w:proofErr w:type="spellStart"/>
            <w:r>
              <w:t>dirigeant</w:t>
            </w:r>
            <w:proofErr w:type="spellEnd"/>
            <w:r>
              <w:t xml:space="preserve"> principal des finances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gramStart"/>
            <w:r>
              <w:t>encore</w:t>
            </w:r>
            <w:proofErr w:type="gramEnd"/>
            <w:r>
              <w:t xml:space="preserve"> </w:t>
            </w:r>
            <w:r>
              <w:lastRenderedPageBreak/>
              <w:t xml:space="preserve">de </w:t>
            </w:r>
            <w:proofErr w:type="spellStart"/>
            <w:r>
              <w:t>l’expérience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finances </w:t>
            </w:r>
            <w:proofErr w:type="spellStart"/>
            <w:r>
              <w:t>stratégiques</w:t>
            </w:r>
            <w:proofErr w:type="spellEnd"/>
            <w:r>
              <w:t>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2458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Soins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santé</w:t>
            </w:r>
            <w:proofErr w:type="spellEnd"/>
          </w:p>
          <w:p w:rsidR="00022CF3" w:rsidRDefault="00000000">
            <w:pPr>
              <w:spacing w:after="0"/>
            </w:pPr>
            <w:proofErr w:type="spellStart"/>
            <w:r>
              <w:t>Expérience</w:t>
            </w:r>
            <w:proofErr w:type="spellEnd"/>
            <w:r>
              <w:t xml:space="preserve"> </w:t>
            </w:r>
            <w:proofErr w:type="spellStart"/>
            <w:r>
              <w:t>pertinente</w:t>
            </w:r>
            <w:proofErr w:type="spellEnd"/>
            <w:r>
              <w:t xml:space="preserve"> dans le </w:t>
            </w:r>
            <w:proofErr w:type="spellStart"/>
            <w:r>
              <w:t>domaine</w:t>
            </w:r>
            <w:proofErr w:type="spellEnd"/>
            <w:r>
              <w:t xml:space="preserve"> des </w:t>
            </w:r>
            <w:proofErr w:type="spellStart"/>
            <w:r>
              <w:t>soins</w:t>
            </w:r>
            <w:proofErr w:type="spellEnd"/>
            <w:r>
              <w:t xml:space="preserve"> de </w:t>
            </w:r>
            <w:proofErr w:type="spellStart"/>
            <w:r>
              <w:t>santé</w:t>
            </w:r>
            <w:proofErr w:type="spellEnd"/>
            <w:r>
              <w:t xml:space="preserve">, </w:t>
            </w:r>
            <w:proofErr w:type="spellStart"/>
            <w:r>
              <w:t>soit</w:t>
            </w:r>
            <w:proofErr w:type="spellEnd"/>
            <w:r>
              <w:t xml:space="preserve"> dans un </w:t>
            </w:r>
            <w:proofErr w:type="spellStart"/>
            <w:r>
              <w:t>hôpital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cadre </w:t>
            </w:r>
            <w:proofErr w:type="spellStart"/>
            <w:r>
              <w:t>supérieur</w:t>
            </w:r>
            <w:proofErr w:type="spellEnd"/>
            <w:r>
              <w:t xml:space="preserve">, </w:t>
            </w:r>
            <w:proofErr w:type="spellStart"/>
            <w:r>
              <w:t>soit</w:t>
            </w:r>
            <w:proofErr w:type="spellEnd"/>
            <w:r>
              <w:t xml:space="preserve"> dans la </w:t>
            </w:r>
            <w:proofErr w:type="spellStart"/>
            <w:r>
              <w:t>collectivité</w:t>
            </w:r>
            <w:proofErr w:type="spellEnd"/>
            <w:r>
              <w:t xml:space="preserve"> </w:t>
            </w:r>
            <w:proofErr w:type="spellStart"/>
            <w:r>
              <w:t>près</w:t>
            </w:r>
            <w:proofErr w:type="spellEnd"/>
            <w:r>
              <w:t xml:space="preserve"> des services </w:t>
            </w:r>
            <w:proofErr w:type="spellStart"/>
            <w:r>
              <w:t>cliniques</w:t>
            </w:r>
            <w:proofErr w:type="spellEnd"/>
            <w:r>
              <w:t>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1533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Recherche</w:t>
            </w:r>
          </w:p>
          <w:p w:rsidR="00022CF3" w:rsidRDefault="00000000">
            <w:pPr>
              <w:spacing w:after="0"/>
            </w:pPr>
            <w:proofErr w:type="spellStart"/>
            <w:r>
              <w:t>Expérience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connaissances</w:t>
            </w:r>
            <w:proofErr w:type="spellEnd"/>
            <w:r>
              <w:t xml:space="preserve"> de la recherche </w:t>
            </w:r>
            <w:proofErr w:type="spellStart"/>
            <w:r>
              <w:t>clinique</w:t>
            </w:r>
            <w:proofErr w:type="spellEnd"/>
            <w:r>
              <w:t xml:space="preserve">, sur les services de </w:t>
            </w:r>
            <w:proofErr w:type="spellStart"/>
            <w:r>
              <w:t>santé</w:t>
            </w:r>
            <w:proofErr w:type="spellEnd"/>
            <w:r>
              <w:t xml:space="preserve">, sur les politiques </w:t>
            </w:r>
            <w:proofErr w:type="spellStart"/>
            <w:r>
              <w:t>ou</w:t>
            </w:r>
            <w:proofErr w:type="spellEnd"/>
            <w:r>
              <w:t xml:space="preserve"> sur </w:t>
            </w:r>
            <w:proofErr w:type="spellStart"/>
            <w:r>
              <w:t>l’amélioration</w:t>
            </w:r>
            <w:proofErr w:type="spellEnd"/>
            <w:r>
              <w:t xml:space="preserve"> de la </w:t>
            </w:r>
            <w:proofErr w:type="spellStart"/>
            <w:r>
              <w:t>qualité</w:t>
            </w:r>
            <w:proofErr w:type="spellEnd"/>
            <w:r>
              <w:t xml:space="preserve">, </w:t>
            </w:r>
            <w:proofErr w:type="spellStart"/>
            <w:r>
              <w:t>idéalement</w:t>
            </w:r>
            <w:proofErr w:type="spellEnd"/>
            <w:r>
              <w:t xml:space="preserve"> </w:t>
            </w:r>
            <w:proofErr w:type="spellStart"/>
            <w:r>
              <w:t>combinée</w:t>
            </w:r>
            <w:proofErr w:type="spellEnd"/>
            <w:r>
              <w:t xml:space="preserve"> à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expérience</w:t>
            </w:r>
            <w:proofErr w:type="spellEnd"/>
            <w:r>
              <w:t xml:space="preserve"> </w:t>
            </w:r>
            <w:proofErr w:type="spellStart"/>
            <w:r>
              <w:t>directe</w:t>
            </w:r>
            <w:proofErr w:type="spellEnd"/>
            <w:r>
              <w:t xml:space="preserve"> de la recherche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santé</w:t>
            </w:r>
            <w:proofErr w:type="spellEnd"/>
            <w:r>
              <w:t xml:space="preserve"> </w:t>
            </w:r>
            <w:proofErr w:type="spellStart"/>
            <w:r>
              <w:t>impliquant</w:t>
            </w:r>
            <w:proofErr w:type="spellEnd"/>
            <w:r>
              <w:t xml:space="preserve"> un grand volume de </w:t>
            </w:r>
            <w:proofErr w:type="spellStart"/>
            <w:r>
              <w:t>données</w:t>
            </w:r>
            <w:proofErr w:type="spellEnd"/>
            <w:r>
              <w:t>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1533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Planification </w:t>
            </w:r>
            <w:proofErr w:type="spellStart"/>
            <w:r>
              <w:rPr>
                <w:b/>
              </w:rPr>
              <w:t>stratégique</w:t>
            </w:r>
            <w:proofErr w:type="spellEnd"/>
          </w:p>
          <w:p w:rsidR="00022CF3" w:rsidRDefault="00000000">
            <w:pPr>
              <w:spacing w:after="0"/>
            </w:pPr>
            <w:r>
              <w:t xml:space="preserve">Expertise </w:t>
            </w:r>
            <w:proofErr w:type="spellStart"/>
            <w:r>
              <w:t>considérable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planification </w:t>
            </w:r>
            <w:proofErr w:type="spellStart"/>
            <w:r>
              <w:t>stratégique</w:t>
            </w:r>
            <w:proofErr w:type="spellEnd"/>
            <w:r>
              <w:t xml:space="preserve">, à </w:t>
            </w:r>
            <w:proofErr w:type="spellStart"/>
            <w:r>
              <w:t>titre</w:t>
            </w:r>
            <w:proofErr w:type="spellEnd"/>
            <w:r>
              <w:t xml:space="preserve"> de premier </w:t>
            </w:r>
            <w:proofErr w:type="spellStart"/>
            <w:r>
              <w:t>dirigeant</w:t>
            </w:r>
            <w:proofErr w:type="spellEnd"/>
            <w:r>
              <w:t xml:space="preserve">, de </w:t>
            </w:r>
            <w:proofErr w:type="spellStart"/>
            <w:r>
              <w:t>dirigeant</w:t>
            </w:r>
            <w:proofErr w:type="spellEnd"/>
            <w:r>
              <w:t xml:space="preserve"> principal des finances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d’expert</w:t>
            </w:r>
            <w:proofErr w:type="spellEnd"/>
            <w:r>
              <w:t>-conseil.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1533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Gestion et exploitation</w:t>
            </w:r>
          </w:p>
          <w:p w:rsidR="00022CF3" w:rsidRDefault="00000000">
            <w:pPr>
              <w:spacing w:after="0"/>
            </w:pPr>
            <w:proofErr w:type="spellStart"/>
            <w:r>
              <w:t>Expérience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tant que cadre </w:t>
            </w:r>
            <w:proofErr w:type="spellStart"/>
            <w:r>
              <w:t>supérieur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premier </w:t>
            </w:r>
            <w:proofErr w:type="spellStart"/>
            <w:r>
              <w:t>dirigeant</w:t>
            </w:r>
            <w:proofErr w:type="spellEnd"/>
            <w:r>
              <w:t>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780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Rémunération</w:t>
            </w:r>
            <w:proofErr w:type="spellEnd"/>
            <w:r>
              <w:rPr>
                <w:b/>
              </w:rPr>
              <w:t xml:space="preserve"> des cadres</w:t>
            </w:r>
          </w:p>
          <w:p w:rsidR="00022CF3" w:rsidRDefault="00000000">
            <w:pPr>
              <w:spacing w:after="0"/>
            </w:pPr>
            <w:proofErr w:type="spellStart"/>
            <w:r>
              <w:t>Expérience</w:t>
            </w:r>
            <w:proofErr w:type="spellEnd"/>
            <w:r>
              <w:t xml:space="preserve"> au sein </w:t>
            </w:r>
            <w:proofErr w:type="spellStart"/>
            <w:r>
              <w:t>d’autres</w:t>
            </w:r>
            <w:proofErr w:type="spellEnd"/>
            <w:r>
              <w:t xml:space="preserve"> conseils </w:t>
            </w:r>
            <w:proofErr w:type="spellStart"/>
            <w:r>
              <w:t>d’administration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cadre </w:t>
            </w:r>
            <w:proofErr w:type="spellStart"/>
            <w:r>
              <w:t>supérieur</w:t>
            </w:r>
            <w:proofErr w:type="spellEnd"/>
            <w:r>
              <w:t xml:space="preserve"> dans le </w:t>
            </w:r>
            <w:proofErr w:type="spellStart"/>
            <w:r>
              <w:t>domaine</w:t>
            </w:r>
            <w:proofErr w:type="spellEnd"/>
            <w:r>
              <w:t xml:space="preserve"> des </w:t>
            </w:r>
            <w:proofErr w:type="spellStart"/>
            <w:r>
              <w:t>ressources</w:t>
            </w:r>
            <w:proofErr w:type="spellEnd"/>
            <w:r>
              <w:t xml:space="preserve"> </w:t>
            </w:r>
            <w:proofErr w:type="spellStart"/>
            <w:r>
              <w:t>humaines</w:t>
            </w:r>
            <w:proofErr w:type="spellEnd"/>
            <w:r>
              <w:t>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1533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Communications et relations </w:t>
            </w:r>
            <w:proofErr w:type="spellStart"/>
            <w:r>
              <w:rPr>
                <w:b/>
              </w:rPr>
              <w:t>publiques</w:t>
            </w:r>
            <w:proofErr w:type="spellEnd"/>
          </w:p>
          <w:p w:rsidR="00022CF3" w:rsidRDefault="00000000">
            <w:pPr>
              <w:spacing w:after="0"/>
            </w:pPr>
            <w:proofErr w:type="spellStart"/>
            <w:r>
              <w:t>Expérience</w:t>
            </w:r>
            <w:proofErr w:type="spellEnd"/>
            <w:r>
              <w:t xml:space="preserve"> dans un </w:t>
            </w:r>
            <w:proofErr w:type="spellStart"/>
            <w:r>
              <w:t>domaine</w:t>
            </w:r>
            <w:proofErr w:type="spellEnd"/>
            <w:r>
              <w:t xml:space="preserve"> </w:t>
            </w:r>
            <w:proofErr w:type="spellStart"/>
            <w:r>
              <w:t>connexe</w:t>
            </w:r>
            <w:proofErr w:type="spellEnd"/>
            <w:r>
              <w:t xml:space="preserve"> </w:t>
            </w:r>
            <w:proofErr w:type="spellStart"/>
            <w:r>
              <w:t>permettant</w:t>
            </w:r>
            <w:proofErr w:type="spellEnd"/>
            <w:r>
              <w:t xml:space="preserve"> de </w:t>
            </w:r>
            <w:proofErr w:type="spellStart"/>
            <w:r>
              <w:t>contribuer</w:t>
            </w:r>
            <w:proofErr w:type="spellEnd"/>
            <w:r>
              <w:t xml:space="preserve"> à la </w:t>
            </w:r>
            <w:proofErr w:type="spellStart"/>
            <w:r>
              <w:t>stratégie</w:t>
            </w:r>
            <w:proofErr w:type="spellEnd"/>
            <w:r>
              <w:t xml:space="preserve"> de communications et de relations </w:t>
            </w:r>
            <w:proofErr w:type="spellStart"/>
            <w:r>
              <w:t>publiques</w:t>
            </w:r>
            <w:proofErr w:type="spellEnd"/>
            <w:r>
              <w:t xml:space="preserve"> du conseil </w:t>
            </w:r>
            <w:proofErr w:type="spellStart"/>
            <w:r>
              <w:t>d’administration</w:t>
            </w:r>
            <w:proofErr w:type="spellEnd"/>
            <w:r>
              <w:t>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1533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Relations </w:t>
            </w:r>
            <w:proofErr w:type="spellStart"/>
            <w:r>
              <w:rPr>
                <w:b/>
              </w:rPr>
              <w:t>gouvernementales</w:t>
            </w:r>
            <w:proofErr w:type="spellEnd"/>
          </w:p>
          <w:p w:rsidR="00022CF3" w:rsidRDefault="00000000">
            <w:pPr>
              <w:spacing w:after="0"/>
            </w:pPr>
            <w:proofErr w:type="spellStart"/>
            <w:r>
              <w:t>Expérience</w:t>
            </w:r>
            <w:proofErr w:type="spellEnd"/>
            <w:r>
              <w:t xml:space="preserve"> des relations </w:t>
            </w:r>
            <w:proofErr w:type="spellStart"/>
            <w:r>
              <w:t>gouvernementales</w:t>
            </w:r>
            <w:proofErr w:type="spellEnd"/>
            <w:r>
              <w:t xml:space="preserve"> au </w:t>
            </w:r>
            <w:proofErr w:type="spellStart"/>
            <w:r>
              <w:t>niveau</w:t>
            </w:r>
            <w:proofErr w:type="spellEnd"/>
            <w:r>
              <w:t xml:space="preserve"> provincial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fédéral</w:t>
            </w:r>
            <w:proofErr w:type="spellEnd"/>
            <w:r>
              <w:t xml:space="preserve">, </w:t>
            </w:r>
            <w:proofErr w:type="spellStart"/>
            <w:r>
              <w:t>idéalement</w:t>
            </w:r>
            <w:proofErr w:type="spellEnd"/>
            <w:r>
              <w:t xml:space="preserve"> </w:t>
            </w:r>
            <w:proofErr w:type="spellStart"/>
            <w:r>
              <w:t>concernant</w:t>
            </w:r>
            <w:proofErr w:type="spellEnd"/>
            <w:r>
              <w:t xml:space="preserve"> les </w:t>
            </w:r>
            <w:proofErr w:type="spellStart"/>
            <w:r>
              <w:t>programmes</w:t>
            </w:r>
            <w:proofErr w:type="spellEnd"/>
            <w:r>
              <w:t xml:space="preserve"> de </w:t>
            </w:r>
            <w:proofErr w:type="spellStart"/>
            <w:r>
              <w:t>soins</w:t>
            </w:r>
            <w:proofErr w:type="spellEnd"/>
            <w:r>
              <w:t xml:space="preserve"> de </w:t>
            </w:r>
            <w:proofErr w:type="spellStart"/>
            <w:r>
              <w:t>santé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de recherche des deux </w:t>
            </w:r>
            <w:proofErr w:type="spellStart"/>
            <w:r>
              <w:t>paliers</w:t>
            </w:r>
            <w:proofErr w:type="spellEnd"/>
            <w:r>
              <w:t xml:space="preserve"> de </w:t>
            </w:r>
            <w:proofErr w:type="spellStart"/>
            <w:r>
              <w:t>gouvernement</w:t>
            </w:r>
            <w:proofErr w:type="spellEnd"/>
            <w:r>
              <w:t>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1147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Administration</w:t>
            </w:r>
          </w:p>
          <w:p w:rsidR="00022CF3" w:rsidRDefault="00000000">
            <w:pPr>
              <w:spacing w:after="0"/>
            </w:pPr>
            <w:proofErr w:type="spellStart"/>
            <w:r>
              <w:t>Expérience</w:t>
            </w:r>
            <w:proofErr w:type="spellEnd"/>
            <w:r>
              <w:t xml:space="preserve"> </w:t>
            </w:r>
            <w:proofErr w:type="spellStart"/>
            <w:r>
              <w:t>d’administrateur</w:t>
            </w:r>
            <w:proofErr w:type="spellEnd"/>
            <w:r>
              <w:t xml:space="preserve"> </w:t>
            </w:r>
            <w:proofErr w:type="spellStart"/>
            <w:r>
              <w:t>antérieure</w:t>
            </w:r>
            <w:proofErr w:type="spellEnd"/>
            <w:r>
              <w:t xml:space="preserve"> au conseil </w:t>
            </w:r>
            <w:proofErr w:type="spellStart"/>
            <w:r>
              <w:t>d’administration</w:t>
            </w:r>
            <w:proofErr w:type="spellEnd"/>
            <w:r>
              <w:t xml:space="preserve"> de RRDS Canada.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1141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Commercialisation</w:t>
            </w:r>
            <w:proofErr w:type="spellEnd"/>
          </w:p>
          <w:p w:rsidR="00022CF3" w:rsidRDefault="00000000">
            <w:pPr>
              <w:spacing w:after="0"/>
            </w:pPr>
            <w:proofErr w:type="spellStart"/>
            <w:r>
              <w:t>Expérience</w:t>
            </w:r>
            <w:proofErr w:type="spellEnd"/>
            <w:r>
              <w:t xml:space="preserve"> de 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marché</w:t>
            </w:r>
            <w:proofErr w:type="spellEnd"/>
            <w:r>
              <w:t xml:space="preserve"> de </w:t>
            </w:r>
            <w:proofErr w:type="spellStart"/>
            <w:r>
              <w:t>produits</w:t>
            </w:r>
            <w:proofErr w:type="spellEnd"/>
            <w:r>
              <w:t>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1533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Subventions et </w:t>
            </w:r>
            <w:proofErr w:type="spellStart"/>
            <w:r>
              <w:rPr>
                <w:b/>
              </w:rPr>
              <w:t>financement</w:t>
            </w:r>
            <w:proofErr w:type="spellEnd"/>
            <w:r>
              <w:rPr>
                <w:b/>
              </w:rPr>
              <w:t xml:space="preserve"> de la recherche</w:t>
            </w:r>
          </w:p>
          <w:p w:rsidR="00022CF3" w:rsidRDefault="00000000">
            <w:pPr>
              <w:spacing w:after="0"/>
            </w:pPr>
            <w:proofErr w:type="spellStart"/>
            <w:r>
              <w:t>Expérience</w:t>
            </w:r>
            <w:proofErr w:type="spellEnd"/>
            <w:r>
              <w:t xml:space="preserve"> des </w:t>
            </w:r>
            <w:proofErr w:type="spellStart"/>
            <w:r>
              <w:t>demandes</w:t>
            </w:r>
            <w:proofErr w:type="spellEnd"/>
            <w:r>
              <w:t xml:space="preserve"> de </w:t>
            </w:r>
            <w:proofErr w:type="spellStart"/>
            <w:r>
              <w:t>financement</w:t>
            </w:r>
            <w:proofErr w:type="spellEnd"/>
            <w:r>
              <w:t xml:space="preserve"> de la recherche à </w:t>
            </w:r>
            <w:proofErr w:type="spellStart"/>
            <w:r>
              <w:t>grande</w:t>
            </w:r>
            <w:proofErr w:type="spellEnd"/>
            <w:r>
              <w:t xml:space="preserve"> </w:t>
            </w:r>
            <w:proofErr w:type="spellStart"/>
            <w:r>
              <w:t>échelle</w:t>
            </w:r>
            <w:proofErr w:type="spellEnd"/>
            <w:r>
              <w:t>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1533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Équité</w:t>
            </w:r>
            <w:proofErr w:type="spellEnd"/>
            <w:r>
              <w:rPr>
                <w:b/>
              </w:rPr>
              <w:t xml:space="preserve"> et </w:t>
            </w:r>
            <w:proofErr w:type="spellStart"/>
            <w:r>
              <w:rPr>
                <w:b/>
              </w:rPr>
              <w:t>accès</w:t>
            </w:r>
            <w:proofErr w:type="spellEnd"/>
          </w:p>
          <w:p w:rsidR="00022CF3" w:rsidRDefault="00000000">
            <w:pPr>
              <w:spacing w:after="0"/>
            </w:pPr>
            <w:proofErr w:type="spellStart"/>
            <w:r>
              <w:t>Connaissance</w:t>
            </w:r>
            <w:proofErr w:type="spellEnd"/>
            <w:r>
              <w:t xml:space="preserve"> et </w:t>
            </w:r>
            <w:proofErr w:type="spellStart"/>
            <w:r>
              <w:t>expériences</w:t>
            </w:r>
            <w:proofErr w:type="spellEnd"/>
            <w:r>
              <w:t xml:space="preserve"> de </w:t>
            </w:r>
            <w:proofErr w:type="spellStart"/>
            <w:r>
              <w:t>stratégies</w:t>
            </w:r>
            <w:proofErr w:type="spellEnd"/>
            <w:r>
              <w:t xml:space="preserve"> pour </w:t>
            </w:r>
            <w:proofErr w:type="spellStart"/>
            <w:r>
              <w:t>améliorer</w:t>
            </w:r>
            <w:proofErr w:type="spellEnd"/>
            <w:r>
              <w:t xml:space="preserve"> </w:t>
            </w:r>
            <w:proofErr w:type="spellStart"/>
            <w:r>
              <w:t>l’équité</w:t>
            </w:r>
            <w:proofErr w:type="spellEnd"/>
            <w:r>
              <w:t xml:space="preserve">, la </w:t>
            </w:r>
            <w:proofErr w:type="spellStart"/>
            <w:r>
              <w:t>diversité</w:t>
            </w:r>
            <w:proofErr w:type="spellEnd"/>
            <w:r>
              <w:t xml:space="preserve"> et </w:t>
            </w:r>
            <w:proofErr w:type="spellStart"/>
            <w:r>
              <w:t>l’inclusion</w:t>
            </w:r>
            <w:proofErr w:type="spellEnd"/>
            <w:r>
              <w:t>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1533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Expérience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autochtone</w:t>
            </w:r>
            <w:proofErr w:type="spellEnd"/>
          </w:p>
          <w:p w:rsidR="00022CF3" w:rsidRDefault="00000000">
            <w:pPr>
              <w:spacing w:after="0"/>
            </w:pPr>
            <w:proofErr w:type="spellStart"/>
            <w:r>
              <w:t>L’expérience</w:t>
            </w:r>
            <w:proofErr w:type="spellEnd"/>
            <w:r>
              <w:t xml:space="preserve"> </w:t>
            </w:r>
            <w:proofErr w:type="spellStart"/>
            <w:r>
              <w:t>vécue</w:t>
            </w:r>
            <w:proofErr w:type="spellEnd"/>
            <w:r>
              <w:t xml:space="preserve"> </w:t>
            </w:r>
            <w:proofErr w:type="spellStart"/>
            <w:r>
              <w:t>autochtone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l’expérience</w:t>
            </w:r>
            <w:proofErr w:type="spellEnd"/>
            <w:r>
              <w:t xml:space="preserve"> dans les </w:t>
            </w:r>
            <w:proofErr w:type="spellStart"/>
            <w:r>
              <w:t>environnements</w:t>
            </w:r>
            <w:proofErr w:type="spellEnd"/>
            <w:r>
              <w:t xml:space="preserve"> de recherche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santé</w:t>
            </w:r>
            <w:proofErr w:type="spellEnd"/>
            <w:r>
              <w:t xml:space="preserve"> </w:t>
            </w:r>
            <w:proofErr w:type="spellStart"/>
            <w:r>
              <w:t>autochtone</w:t>
            </w:r>
            <w:proofErr w:type="spellEnd"/>
            <w:r>
              <w:t xml:space="preserve">, y </w:t>
            </w:r>
            <w:proofErr w:type="spellStart"/>
            <w:r>
              <w:t>compris</w:t>
            </w:r>
            <w:proofErr w:type="spellEnd"/>
            <w:r>
              <w:t xml:space="preserve"> les </w:t>
            </w:r>
            <w:proofErr w:type="spellStart"/>
            <w:r>
              <w:t>partenariats</w:t>
            </w:r>
            <w:proofErr w:type="spellEnd"/>
            <w:r>
              <w:t xml:space="preserve"> de recherche.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1533"/>
        </w:trPr>
        <w:tc>
          <w:tcPr>
            <w:tcW w:w="3538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Compétence</w:t>
            </w:r>
            <w:proofErr w:type="spellEnd"/>
            <w:r>
              <w:rPr>
                <w:b/>
              </w:rPr>
              <w:t xml:space="preserve"> numérique</w:t>
            </w:r>
          </w:p>
          <w:p w:rsidR="00022CF3" w:rsidRDefault="00000000">
            <w:pPr>
              <w:spacing w:after="0"/>
            </w:pPr>
            <w:proofErr w:type="spellStart"/>
            <w:r>
              <w:t>Expérience</w:t>
            </w:r>
            <w:proofErr w:type="spellEnd"/>
            <w:r>
              <w:t xml:space="preserve"> et </w:t>
            </w:r>
            <w:proofErr w:type="spellStart"/>
            <w:r>
              <w:t>compétences</w:t>
            </w:r>
            <w:proofErr w:type="spellEnd"/>
            <w:r>
              <w:t xml:space="preserve"> dans</w:t>
            </w:r>
          </w:p>
          <w:p w:rsidR="00022CF3" w:rsidRDefault="00000000">
            <w:pPr>
              <w:spacing w:after="0"/>
            </w:pPr>
            <w:r>
              <w:t xml:space="preserve">le </w:t>
            </w:r>
            <w:proofErr w:type="spellStart"/>
            <w:r>
              <w:t>domaine</w:t>
            </w:r>
            <w:proofErr w:type="spellEnd"/>
            <w:r>
              <w:t xml:space="preserve"> des </w:t>
            </w:r>
            <w:proofErr w:type="spellStart"/>
            <w:r>
              <w:t>données</w:t>
            </w:r>
            <w:proofErr w:type="spellEnd"/>
            <w:r>
              <w:t xml:space="preserve"> </w:t>
            </w:r>
            <w:proofErr w:type="spellStart"/>
            <w:r>
              <w:t>numériques</w:t>
            </w:r>
            <w:proofErr w:type="spellEnd"/>
            <w:r>
              <w:t xml:space="preserve">, y </w:t>
            </w:r>
            <w:proofErr w:type="spellStart"/>
            <w:r>
              <w:t>compris</w:t>
            </w:r>
            <w:proofErr w:type="spellEnd"/>
          </w:p>
          <w:p w:rsidR="00022CF3" w:rsidRDefault="00000000">
            <w:pPr>
              <w:spacing w:after="0"/>
            </w:pPr>
            <w:r>
              <w:t xml:space="preserve">par </w:t>
            </w:r>
            <w:proofErr w:type="spellStart"/>
            <w:proofErr w:type="gramStart"/>
            <w:r>
              <w:t>exemple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informatique</w:t>
            </w:r>
            <w:proofErr w:type="spellEnd"/>
            <w:r>
              <w:t>,</w:t>
            </w:r>
          </w:p>
          <w:p w:rsidR="00022CF3" w:rsidRDefault="00000000">
            <w:pPr>
              <w:spacing w:after="0"/>
            </w:pPr>
            <w:r>
              <w:t xml:space="preserve">intelligence </w:t>
            </w:r>
            <w:proofErr w:type="spellStart"/>
            <w:r>
              <w:t>artificielle</w:t>
            </w:r>
            <w:proofErr w:type="spellEnd"/>
            <w:r>
              <w:t xml:space="preserve">, </w:t>
            </w:r>
            <w:proofErr w:type="spellStart"/>
            <w:r>
              <w:t>interopérabilité</w:t>
            </w:r>
            <w:proofErr w:type="spellEnd"/>
            <w:r>
              <w:t>, etc.</w:t>
            </w:r>
          </w:p>
        </w:tc>
        <w:tc>
          <w:tcPr>
            <w:tcW w:w="2836" w:type="dxa"/>
            <w:vAlign w:val="center"/>
          </w:tcPr>
          <w:p w:rsidR="00022CF3" w:rsidRDefault="00022CF3">
            <w:pPr>
              <w:spacing w:after="0"/>
            </w:pPr>
          </w:p>
        </w:tc>
        <w:tc>
          <w:tcPr>
            <w:tcW w:w="3696" w:type="dxa"/>
            <w:vAlign w:val="center"/>
          </w:tcPr>
          <w:p w:rsidR="00022CF3" w:rsidRDefault="00022CF3">
            <w:pPr>
              <w:spacing w:after="0"/>
            </w:pPr>
          </w:p>
        </w:tc>
      </w:tr>
    </w:tbl>
    <w:p w:rsidR="00022CF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Le </w:t>
      </w:r>
      <w:proofErr w:type="spellStart"/>
      <w:r>
        <w:rPr>
          <w:i/>
          <w:color w:val="000000"/>
          <w:szCs w:val="24"/>
        </w:rPr>
        <w:t>formulaire</w:t>
      </w:r>
      <w:proofErr w:type="spellEnd"/>
      <w:r>
        <w:rPr>
          <w:i/>
          <w:color w:val="000000"/>
          <w:szCs w:val="24"/>
        </w:rPr>
        <w:t xml:space="preserve"> se </w:t>
      </w:r>
      <w:proofErr w:type="spellStart"/>
      <w:r>
        <w:rPr>
          <w:i/>
          <w:color w:val="000000"/>
          <w:szCs w:val="24"/>
        </w:rPr>
        <w:t>poursuit</w:t>
      </w:r>
      <w:proofErr w:type="spellEnd"/>
      <w:r>
        <w:rPr>
          <w:i/>
          <w:color w:val="000000"/>
          <w:szCs w:val="24"/>
        </w:rPr>
        <w:t xml:space="preserve"> à la page </w:t>
      </w:r>
      <w:proofErr w:type="spellStart"/>
      <w:r>
        <w:rPr>
          <w:i/>
          <w:color w:val="000000"/>
          <w:szCs w:val="24"/>
        </w:rPr>
        <w:t>suivante</w:t>
      </w:r>
      <w:proofErr w:type="spellEnd"/>
      <w:r>
        <w:rPr>
          <w:i/>
          <w:color w:val="000000"/>
          <w:szCs w:val="24"/>
        </w:rPr>
        <w:t>.</w:t>
      </w:r>
      <w:r>
        <w:br w:type="page"/>
      </w:r>
    </w:p>
    <w:p w:rsidR="00022CF3" w:rsidRDefault="00000000">
      <w:pPr>
        <w:pStyle w:val="Heading2"/>
      </w:pPr>
      <w:bookmarkStart w:id="14" w:name="_heading=h.35nkun2" w:colFirst="0" w:colLast="0"/>
      <w:bookmarkEnd w:id="14"/>
      <w:proofErr w:type="spellStart"/>
      <w:r>
        <w:lastRenderedPageBreak/>
        <w:t>Renseignements</w:t>
      </w:r>
      <w:proofErr w:type="spellEnd"/>
      <w:r>
        <w:t xml:space="preserve"> </w:t>
      </w:r>
      <w:proofErr w:type="spellStart"/>
      <w:r>
        <w:t>supplémentaires</w:t>
      </w:r>
      <w:proofErr w:type="spellEnd"/>
    </w:p>
    <w:p w:rsidR="00022CF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color w:val="000000"/>
          <w:szCs w:val="24"/>
        </w:rPr>
      </w:pPr>
      <w:proofErr w:type="spellStart"/>
      <w:r>
        <w:rPr>
          <w:i/>
          <w:color w:val="000000"/>
          <w:szCs w:val="24"/>
        </w:rPr>
        <w:t>Vous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devez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répondre</w:t>
      </w:r>
      <w:proofErr w:type="spellEnd"/>
      <w:r>
        <w:rPr>
          <w:i/>
          <w:color w:val="000000"/>
          <w:szCs w:val="24"/>
        </w:rPr>
        <w:t xml:space="preserve"> à </w:t>
      </w:r>
      <w:proofErr w:type="spellStart"/>
      <w:r>
        <w:rPr>
          <w:i/>
          <w:color w:val="000000"/>
          <w:szCs w:val="24"/>
        </w:rPr>
        <w:t>toutes</w:t>
      </w:r>
      <w:proofErr w:type="spellEnd"/>
      <w:r>
        <w:rPr>
          <w:i/>
          <w:color w:val="000000"/>
          <w:szCs w:val="24"/>
        </w:rPr>
        <w:t xml:space="preserve"> les questions.</w:t>
      </w:r>
    </w:p>
    <w:p w:rsidR="00022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Pourquoi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souhaitez-vous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devenir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membre</w:t>
      </w:r>
      <w:proofErr w:type="spellEnd"/>
      <w:r>
        <w:rPr>
          <w:color w:val="000000"/>
          <w:szCs w:val="24"/>
        </w:rPr>
        <w:t xml:space="preserve"> du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du </w:t>
      </w:r>
      <w:proofErr w:type="spellStart"/>
      <w:r>
        <w:rPr>
          <w:color w:val="000000"/>
          <w:szCs w:val="24"/>
        </w:rPr>
        <w:t>Réseau</w:t>
      </w:r>
      <w:proofErr w:type="spellEnd"/>
      <w:r>
        <w:rPr>
          <w:color w:val="000000"/>
          <w:szCs w:val="24"/>
        </w:rPr>
        <w:t xml:space="preserve"> de recherche sur les </w:t>
      </w:r>
      <w:proofErr w:type="spellStart"/>
      <w:r>
        <w:rPr>
          <w:color w:val="000000"/>
          <w:szCs w:val="24"/>
        </w:rPr>
        <w:t>données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santé</w:t>
      </w:r>
      <w:proofErr w:type="spellEnd"/>
      <w:r>
        <w:rPr>
          <w:color w:val="000000"/>
          <w:szCs w:val="24"/>
        </w:rPr>
        <w:t xml:space="preserve"> du Canada? (200 mots maximum)</w:t>
      </w:r>
    </w:p>
    <w:p w:rsidR="00022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  <w:szCs w:val="24"/>
        </w:rPr>
      </w:pPr>
      <w:r>
        <w:rPr>
          <w:color w:val="000000"/>
          <w:szCs w:val="24"/>
        </w:rPr>
        <w:t xml:space="preserve">Parmi les </w:t>
      </w:r>
      <w:proofErr w:type="spellStart"/>
      <w:r>
        <w:rPr>
          <w:color w:val="000000"/>
          <w:szCs w:val="24"/>
        </w:rPr>
        <w:t>comités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suivants</w:t>
      </w:r>
      <w:proofErr w:type="spellEnd"/>
      <w:r>
        <w:rPr>
          <w:color w:val="000000"/>
          <w:szCs w:val="24"/>
        </w:rPr>
        <w:t xml:space="preserve"> du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lesquels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souhaiteriez-vous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rejoindre</w:t>
      </w:r>
      <w:proofErr w:type="spellEnd"/>
      <w:r>
        <w:rPr>
          <w:color w:val="000000"/>
          <w:szCs w:val="24"/>
        </w:rPr>
        <w:t xml:space="preserve"> (</w:t>
      </w:r>
      <w:proofErr w:type="spellStart"/>
      <w:r>
        <w:rPr>
          <w:color w:val="000000"/>
          <w:szCs w:val="24"/>
        </w:rPr>
        <w:t>cochez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toutes</w:t>
      </w:r>
      <w:proofErr w:type="spellEnd"/>
      <w:r>
        <w:rPr>
          <w:color w:val="000000"/>
          <w:szCs w:val="24"/>
        </w:rPr>
        <w:t xml:space="preserve"> les cases qui </w:t>
      </w:r>
      <w:proofErr w:type="spellStart"/>
      <w:r>
        <w:rPr>
          <w:color w:val="000000"/>
          <w:szCs w:val="24"/>
        </w:rPr>
        <w:t>s’appliquent</w:t>
      </w:r>
      <w:proofErr w:type="spellEnd"/>
      <w:r>
        <w:rPr>
          <w:color w:val="000000"/>
          <w:szCs w:val="24"/>
        </w:rPr>
        <w:t>)?</w:t>
      </w:r>
    </w:p>
    <w:p w:rsidR="00022CF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Cs w:val="24"/>
        </w:rPr>
      </w:pPr>
      <w:r>
        <w:rPr>
          <w:rFonts w:ascii="MS Gothic" w:eastAsia="MS Gothic" w:hAnsi="MS Gothic" w:cs="MS Gothic"/>
          <w:color w:val="000000"/>
          <w:szCs w:val="24"/>
        </w:rPr>
        <w:t>☐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Comité</w:t>
      </w:r>
      <w:proofErr w:type="spellEnd"/>
      <w:r>
        <w:rPr>
          <w:color w:val="000000"/>
          <w:szCs w:val="24"/>
        </w:rPr>
        <w:t xml:space="preserve"> des finances</w:t>
      </w:r>
    </w:p>
    <w:p w:rsidR="00022CF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Cs w:val="24"/>
        </w:rPr>
      </w:pPr>
      <w:r>
        <w:rPr>
          <w:rFonts w:ascii="MS Gothic" w:eastAsia="MS Gothic" w:hAnsi="MS Gothic" w:cs="MS Gothic"/>
          <w:color w:val="000000"/>
          <w:szCs w:val="24"/>
        </w:rPr>
        <w:t>☐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Comité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gouvernance</w:t>
      </w:r>
      <w:proofErr w:type="spellEnd"/>
      <w:r>
        <w:rPr>
          <w:color w:val="000000"/>
          <w:szCs w:val="24"/>
        </w:rPr>
        <w:t xml:space="preserve"> et des candidatures</w:t>
      </w:r>
    </w:p>
    <w:p w:rsidR="00022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Indiquez</w:t>
      </w:r>
      <w:proofErr w:type="spellEnd"/>
      <w:r>
        <w:rPr>
          <w:color w:val="000000"/>
          <w:szCs w:val="24"/>
        </w:rPr>
        <w:t xml:space="preserve"> le nom, la </w:t>
      </w:r>
      <w:proofErr w:type="spellStart"/>
      <w:r>
        <w:rPr>
          <w:color w:val="000000"/>
          <w:szCs w:val="24"/>
        </w:rPr>
        <w:t>fonction</w:t>
      </w:r>
      <w:proofErr w:type="spellEnd"/>
      <w:r>
        <w:rPr>
          <w:color w:val="000000"/>
          <w:szCs w:val="24"/>
        </w:rPr>
        <w:t xml:space="preserve"> et les </w:t>
      </w:r>
      <w:proofErr w:type="spellStart"/>
      <w:r>
        <w:rPr>
          <w:color w:val="000000"/>
          <w:szCs w:val="24"/>
        </w:rPr>
        <w:t>coordonnées</w:t>
      </w:r>
      <w:proofErr w:type="spellEnd"/>
      <w:r>
        <w:rPr>
          <w:color w:val="000000"/>
          <w:szCs w:val="24"/>
        </w:rPr>
        <w:t xml:space="preserve"> des </w:t>
      </w:r>
      <w:proofErr w:type="spellStart"/>
      <w:r>
        <w:rPr>
          <w:color w:val="000000"/>
          <w:szCs w:val="24"/>
        </w:rPr>
        <w:t>références</w:t>
      </w:r>
      <w:proofErr w:type="spellEnd"/>
      <w:r>
        <w:rPr>
          <w:color w:val="000000"/>
          <w:szCs w:val="24"/>
        </w:rPr>
        <w:t>.</w:t>
      </w:r>
    </w:p>
    <w:tbl>
      <w:tblPr>
        <w:tblStyle w:val="a2"/>
        <w:tblpPr w:leftFromText="180" w:rightFromText="180" w:vertAnchor="text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5450"/>
      </w:tblGrid>
      <w:tr w:rsidR="00022CF3">
        <w:trPr>
          <w:trHeight w:val="696"/>
        </w:trPr>
        <w:tc>
          <w:tcPr>
            <w:tcW w:w="4620" w:type="dxa"/>
            <w:shd w:val="clear" w:color="auto" w:fill="00274A"/>
            <w:vAlign w:val="center"/>
          </w:tcPr>
          <w:p w:rsidR="00022CF3" w:rsidRDefault="00000000">
            <w:pPr>
              <w:spacing w:after="0"/>
              <w:rPr>
                <w:rFonts w:ascii="Lato" w:eastAsia="Lato" w:hAnsi="Lato" w:cs="Lato"/>
                <w:b/>
                <w:color w:val="FFFFFF"/>
              </w:rPr>
            </w:pP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Informations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sur la première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référence</w:t>
            </w:r>
            <w:proofErr w:type="spellEnd"/>
          </w:p>
        </w:tc>
        <w:tc>
          <w:tcPr>
            <w:tcW w:w="5450" w:type="dxa"/>
            <w:shd w:val="clear" w:color="auto" w:fill="00274A"/>
            <w:vAlign w:val="center"/>
          </w:tcPr>
          <w:p w:rsidR="00022CF3" w:rsidRDefault="00022CF3">
            <w:pPr>
              <w:spacing w:after="0"/>
              <w:rPr>
                <w:rFonts w:ascii="Lato" w:eastAsia="Lato" w:hAnsi="Lato" w:cs="Lato"/>
                <w:b/>
                <w:color w:val="FFFFFF"/>
              </w:rPr>
            </w:pPr>
          </w:p>
        </w:tc>
      </w:tr>
      <w:tr w:rsidR="00022CF3">
        <w:trPr>
          <w:trHeight w:val="696"/>
        </w:trPr>
        <w:tc>
          <w:tcPr>
            <w:tcW w:w="462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5450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696"/>
        </w:trPr>
        <w:tc>
          <w:tcPr>
            <w:tcW w:w="462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Fonction</w:t>
            </w:r>
            <w:proofErr w:type="spellEnd"/>
          </w:p>
        </w:tc>
        <w:tc>
          <w:tcPr>
            <w:tcW w:w="5450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696"/>
        </w:trPr>
        <w:tc>
          <w:tcPr>
            <w:tcW w:w="462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Lien avec </w:t>
            </w:r>
            <w:proofErr w:type="spellStart"/>
            <w:r>
              <w:rPr>
                <w:b/>
              </w:rPr>
              <w:t>le·a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candidat·e</w:t>
            </w:r>
            <w:proofErr w:type="spellEnd"/>
          </w:p>
        </w:tc>
        <w:tc>
          <w:tcPr>
            <w:tcW w:w="5450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696"/>
        </w:trPr>
        <w:tc>
          <w:tcPr>
            <w:tcW w:w="462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Coordonnées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téléphone</w:t>
            </w:r>
            <w:proofErr w:type="spellEnd"/>
            <w:r>
              <w:t xml:space="preserve"> et/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courriel</w:t>
            </w:r>
            <w:proofErr w:type="spellEnd"/>
            <w:r>
              <w:t>)</w:t>
            </w:r>
          </w:p>
        </w:tc>
        <w:tc>
          <w:tcPr>
            <w:tcW w:w="5450" w:type="dxa"/>
            <w:vAlign w:val="center"/>
          </w:tcPr>
          <w:p w:rsidR="00022CF3" w:rsidRDefault="00022CF3">
            <w:pPr>
              <w:spacing w:after="0"/>
            </w:pPr>
          </w:p>
        </w:tc>
      </w:tr>
    </w:tbl>
    <w:p w:rsidR="00022CF3" w:rsidRDefault="00022CF3"/>
    <w:tbl>
      <w:tblPr>
        <w:tblStyle w:val="a3"/>
        <w:tblpPr w:leftFromText="180" w:rightFromText="180" w:vertAnchor="text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5450"/>
      </w:tblGrid>
      <w:tr w:rsidR="00022CF3">
        <w:trPr>
          <w:trHeight w:val="696"/>
        </w:trPr>
        <w:tc>
          <w:tcPr>
            <w:tcW w:w="4620" w:type="dxa"/>
            <w:shd w:val="clear" w:color="auto" w:fill="00274A"/>
            <w:vAlign w:val="center"/>
          </w:tcPr>
          <w:p w:rsidR="00022CF3" w:rsidRDefault="00000000">
            <w:pPr>
              <w:spacing w:after="0"/>
              <w:rPr>
                <w:rFonts w:ascii="Lato" w:eastAsia="Lato" w:hAnsi="Lato" w:cs="Lato"/>
                <w:b/>
                <w:color w:val="FFFFFF"/>
              </w:rPr>
            </w:pP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Informations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sur la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deuxième</w:t>
            </w:r>
            <w:proofErr w:type="spellEnd"/>
            <w:r>
              <w:rPr>
                <w:rFonts w:ascii="Lato" w:eastAsia="Lato" w:hAnsi="Lato" w:cs="Lat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Lato" w:eastAsia="Lato" w:hAnsi="Lato" w:cs="Lato"/>
                <w:b/>
                <w:color w:val="FFFFFF"/>
              </w:rPr>
              <w:t>référence</w:t>
            </w:r>
            <w:proofErr w:type="spellEnd"/>
          </w:p>
        </w:tc>
        <w:tc>
          <w:tcPr>
            <w:tcW w:w="5450" w:type="dxa"/>
            <w:shd w:val="clear" w:color="auto" w:fill="00274A"/>
            <w:vAlign w:val="center"/>
          </w:tcPr>
          <w:p w:rsidR="00022CF3" w:rsidRDefault="00022CF3">
            <w:pPr>
              <w:spacing w:after="0"/>
              <w:rPr>
                <w:rFonts w:ascii="Lato" w:eastAsia="Lato" w:hAnsi="Lato" w:cs="Lato"/>
                <w:b/>
                <w:color w:val="FFFFFF"/>
              </w:rPr>
            </w:pPr>
          </w:p>
        </w:tc>
      </w:tr>
      <w:tr w:rsidR="00022CF3">
        <w:trPr>
          <w:trHeight w:val="696"/>
        </w:trPr>
        <w:tc>
          <w:tcPr>
            <w:tcW w:w="462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5450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696"/>
        </w:trPr>
        <w:tc>
          <w:tcPr>
            <w:tcW w:w="462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Fonction</w:t>
            </w:r>
            <w:proofErr w:type="spellEnd"/>
          </w:p>
        </w:tc>
        <w:tc>
          <w:tcPr>
            <w:tcW w:w="5450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696"/>
        </w:trPr>
        <w:tc>
          <w:tcPr>
            <w:tcW w:w="462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Lien avec </w:t>
            </w:r>
            <w:proofErr w:type="spellStart"/>
            <w:r>
              <w:rPr>
                <w:b/>
              </w:rPr>
              <w:t>le·a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candidat·e</w:t>
            </w:r>
            <w:proofErr w:type="spellEnd"/>
          </w:p>
        </w:tc>
        <w:tc>
          <w:tcPr>
            <w:tcW w:w="5450" w:type="dxa"/>
            <w:vAlign w:val="center"/>
          </w:tcPr>
          <w:p w:rsidR="00022CF3" w:rsidRDefault="00022CF3">
            <w:pPr>
              <w:spacing w:after="0"/>
            </w:pPr>
          </w:p>
        </w:tc>
      </w:tr>
      <w:tr w:rsidR="00022CF3">
        <w:trPr>
          <w:trHeight w:val="696"/>
        </w:trPr>
        <w:tc>
          <w:tcPr>
            <w:tcW w:w="4620" w:type="dxa"/>
            <w:vAlign w:val="center"/>
          </w:tcPr>
          <w:p w:rsidR="00022CF3" w:rsidRDefault="0000000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Coordonnées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téléphone</w:t>
            </w:r>
            <w:proofErr w:type="spellEnd"/>
            <w:r>
              <w:t xml:space="preserve"> et/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courriel</w:t>
            </w:r>
            <w:proofErr w:type="spellEnd"/>
            <w:r>
              <w:t>)</w:t>
            </w:r>
          </w:p>
        </w:tc>
        <w:tc>
          <w:tcPr>
            <w:tcW w:w="5450" w:type="dxa"/>
            <w:vAlign w:val="center"/>
          </w:tcPr>
          <w:p w:rsidR="00022CF3" w:rsidRDefault="00022CF3">
            <w:pPr>
              <w:spacing w:after="0"/>
            </w:pPr>
          </w:p>
        </w:tc>
      </w:tr>
    </w:tbl>
    <w:p w:rsidR="00022C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Nom de la </w:t>
      </w:r>
      <w:proofErr w:type="spellStart"/>
      <w:r>
        <w:rPr>
          <w:color w:val="000000"/>
          <w:szCs w:val="24"/>
        </w:rPr>
        <w:t>personne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affiliée</w:t>
      </w:r>
      <w:proofErr w:type="spellEnd"/>
      <w:r>
        <w:rPr>
          <w:color w:val="000000"/>
          <w:szCs w:val="24"/>
        </w:rPr>
        <w:t xml:space="preserve"> au RRDS Canada qui </w:t>
      </w:r>
      <w:proofErr w:type="spellStart"/>
      <w:r>
        <w:rPr>
          <w:color w:val="000000"/>
          <w:szCs w:val="24"/>
        </w:rPr>
        <w:t>vous</w:t>
      </w:r>
      <w:proofErr w:type="spellEnd"/>
      <w:r>
        <w:rPr>
          <w:color w:val="000000"/>
          <w:szCs w:val="24"/>
        </w:rPr>
        <w:t xml:space="preserve"> a </w:t>
      </w:r>
      <w:proofErr w:type="spellStart"/>
      <w:r>
        <w:rPr>
          <w:color w:val="000000"/>
          <w:szCs w:val="24"/>
        </w:rPr>
        <w:t>informé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cette</w:t>
      </w:r>
      <w:proofErr w:type="spellEnd"/>
      <w:r>
        <w:rPr>
          <w:color w:val="000000"/>
          <w:szCs w:val="24"/>
        </w:rPr>
        <w:t xml:space="preserve"> occasion (</w:t>
      </w:r>
      <w:proofErr w:type="spellStart"/>
      <w:r>
        <w:rPr>
          <w:color w:val="000000"/>
          <w:szCs w:val="24"/>
        </w:rPr>
        <w:t>s’il</w:t>
      </w:r>
      <w:proofErr w:type="spellEnd"/>
      <w:r>
        <w:rPr>
          <w:color w:val="000000"/>
          <w:szCs w:val="24"/>
        </w:rPr>
        <w:t xml:space="preserve"> y a lieu</w:t>
      </w:r>
      <w:proofErr w:type="gramStart"/>
      <w:r>
        <w:rPr>
          <w:color w:val="000000"/>
          <w:szCs w:val="24"/>
        </w:rPr>
        <w:t>) :</w:t>
      </w:r>
      <w:proofErr w:type="gramEnd"/>
    </w:p>
    <w:p w:rsidR="00022CF3" w:rsidRDefault="00000000">
      <w:pPr>
        <w:spacing w:before="240"/>
      </w:pPr>
      <w:proofErr w:type="spellStart"/>
      <w:r>
        <w:t>En</w:t>
      </w:r>
      <w:proofErr w:type="spellEnd"/>
      <w:r>
        <w:t xml:space="preserve"> proposant ma candidature, je </w:t>
      </w:r>
      <w:proofErr w:type="spellStart"/>
      <w:r>
        <w:t>déclare</w:t>
      </w:r>
      <w:proofErr w:type="spellEnd"/>
      <w:r>
        <w:t xml:space="preserve"> </w:t>
      </w:r>
      <w:proofErr w:type="gramStart"/>
      <w:r>
        <w:t>que :</w:t>
      </w:r>
      <w:proofErr w:type="gramEnd"/>
    </w:p>
    <w:p w:rsidR="00022C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je </w:t>
      </w:r>
      <w:proofErr w:type="spellStart"/>
      <w:r>
        <w:rPr>
          <w:color w:val="000000"/>
          <w:szCs w:val="24"/>
        </w:rPr>
        <w:t>réponds</w:t>
      </w:r>
      <w:proofErr w:type="spellEnd"/>
      <w:r>
        <w:rPr>
          <w:color w:val="000000"/>
          <w:szCs w:val="24"/>
        </w:rPr>
        <w:t xml:space="preserve"> aux </w:t>
      </w:r>
      <w:proofErr w:type="spellStart"/>
      <w:r>
        <w:rPr>
          <w:color w:val="000000"/>
          <w:szCs w:val="24"/>
        </w:rPr>
        <w:t>critères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d’admissibilité</w:t>
      </w:r>
      <w:proofErr w:type="spellEnd"/>
      <w:r>
        <w:rPr>
          <w:color w:val="000000"/>
          <w:szCs w:val="24"/>
        </w:rPr>
        <w:t xml:space="preserve"> ci-dessus;</w:t>
      </w:r>
    </w:p>
    <w:p w:rsidR="00022C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l’information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fournie</w:t>
      </w:r>
      <w:proofErr w:type="spellEnd"/>
      <w:r>
        <w:rPr>
          <w:color w:val="000000"/>
          <w:szCs w:val="24"/>
        </w:rPr>
        <w:t xml:space="preserve"> dans </w:t>
      </w:r>
      <w:proofErr w:type="spellStart"/>
      <w:r>
        <w:rPr>
          <w:color w:val="000000"/>
          <w:szCs w:val="24"/>
        </w:rPr>
        <w:t>ce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formulaire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est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exacte</w:t>
      </w:r>
      <w:proofErr w:type="spellEnd"/>
      <w:r>
        <w:rPr>
          <w:color w:val="000000"/>
          <w:szCs w:val="24"/>
        </w:rPr>
        <w:t xml:space="preserve"> et </w:t>
      </w:r>
      <w:proofErr w:type="spellStart"/>
      <w:r>
        <w:rPr>
          <w:color w:val="000000"/>
          <w:szCs w:val="24"/>
        </w:rPr>
        <w:t>véridique</w:t>
      </w:r>
      <w:proofErr w:type="spellEnd"/>
      <w:r>
        <w:rPr>
          <w:color w:val="000000"/>
          <w:szCs w:val="24"/>
        </w:rPr>
        <w:t>;</w:t>
      </w:r>
    </w:p>
    <w:p w:rsidR="00022C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 xml:space="preserve">je </w:t>
      </w:r>
      <w:proofErr w:type="spellStart"/>
      <w:r>
        <w:rPr>
          <w:color w:val="000000"/>
          <w:szCs w:val="24"/>
        </w:rPr>
        <w:t>comprends</w:t>
      </w:r>
      <w:proofErr w:type="spellEnd"/>
      <w:r>
        <w:rPr>
          <w:color w:val="000000"/>
          <w:szCs w:val="24"/>
        </w:rPr>
        <w:t xml:space="preserve"> que le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conforme</w:t>
      </w:r>
      <w:proofErr w:type="spellEnd"/>
      <w:r>
        <w:rPr>
          <w:color w:val="000000"/>
          <w:szCs w:val="24"/>
        </w:rPr>
        <w:t xml:space="preserve"> aux </w:t>
      </w:r>
      <w:proofErr w:type="spellStart"/>
      <w:r>
        <w:rPr>
          <w:color w:val="000000"/>
          <w:szCs w:val="24"/>
        </w:rPr>
        <w:t>règlements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administratifs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l’organisation</w:t>
      </w:r>
      <w:proofErr w:type="spellEnd"/>
      <w:r>
        <w:rPr>
          <w:color w:val="000000"/>
          <w:szCs w:val="24"/>
        </w:rPr>
        <w:t xml:space="preserve"> et que ma nomination </w:t>
      </w:r>
      <w:proofErr w:type="spellStart"/>
      <w:r>
        <w:rPr>
          <w:color w:val="000000"/>
          <w:szCs w:val="24"/>
        </w:rPr>
        <w:t>comme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membre</w:t>
      </w:r>
      <w:proofErr w:type="spellEnd"/>
      <w:r>
        <w:rPr>
          <w:color w:val="000000"/>
          <w:szCs w:val="24"/>
        </w:rPr>
        <w:t xml:space="preserve"> du conseil </w:t>
      </w:r>
      <w:proofErr w:type="spellStart"/>
      <w:r>
        <w:rPr>
          <w:color w:val="000000"/>
          <w:szCs w:val="24"/>
        </w:rPr>
        <w:t>d’administration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implique</w:t>
      </w:r>
      <w:proofErr w:type="spellEnd"/>
      <w:r>
        <w:rPr>
          <w:color w:val="000000"/>
          <w:szCs w:val="24"/>
        </w:rPr>
        <w:t xml:space="preserve"> que </w:t>
      </w:r>
      <w:proofErr w:type="spellStart"/>
      <w:r>
        <w:rPr>
          <w:color w:val="000000"/>
          <w:szCs w:val="24"/>
        </w:rPr>
        <w:t>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devienne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membre</w:t>
      </w:r>
      <w:proofErr w:type="spellEnd"/>
      <w:r>
        <w:rPr>
          <w:color w:val="000000"/>
          <w:szCs w:val="24"/>
        </w:rPr>
        <w:t xml:space="preserve"> de la Société.</w:t>
      </w:r>
    </w:p>
    <w:p w:rsidR="00022CF3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color w:val="000000"/>
          <w:szCs w:val="24"/>
        </w:rPr>
      </w:pPr>
      <w:proofErr w:type="gramStart"/>
      <w:r>
        <w:rPr>
          <w:i/>
          <w:color w:val="000000"/>
          <w:szCs w:val="24"/>
        </w:rPr>
        <w:t>Note :</w:t>
      </w:r>
      <w:proofErr w:type="gramEnd"/>
      <w:r>
        <w:rPr>
          <w:i/>
          <w:color w:val="000000"/>
          <w:szCs w:val="24"/>
        </w:rPr>
        <w:t xml:space="preserve"> Les </w:t>
      </w:r>
      <w:proofErr w:type="spellStart"/>
      <w:r>
        <w:rPr>
          <w:i/>
          <w:color w:val="000000"/>
          <w:szCs w:val="24"/>
        </w:rPr>
        <w:t>entretiens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devraient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avoir</w:t>
      </w:r>
      <w:proofErr w:type="spellEnd"/>
      <w:r>
        <w:rPr>
          <w:i/>
          <w:color w:val="000000"/>
          <w:szCs w:val="24"/>
        </w:rPr>
        <w:t xml:space="preserve"> lieu </w:t>
      </w:r>
      <w:proofErr w:type="spellStart"/>
      <w:r>
        <w:rPr>
          <w:i/>
          <w:color w:val="000000"/>
          <w:szCs w:val="24"/>
        </w:rPr>
        <w:t>en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</w:rPr>
        <w:t>avril</w:t>
      </w:r>
      <w:proofErr w:type="spellEnd"/>
      <w:r>
        <w:rPr>
          <w:i/>
          <w:color w:val="000000"/>
          <w:szCs w:val="24"/>
        </w:rPr>
        <w:t xml:space="preserve"> et les </w:t>
      </w:r>
      <w:proofErr w:type="spellStart"/>
      <w:r>
        <w:rPr>
          <w:i/>
          <w:color w:val="000000"/>
          <w:szCs w:val="24"/>
        </w:rPr>
        <w:t>décisions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seront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prises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avant</w:t>
      </w:r>
      <w:proofErr w:type="spellEnd"/>
      <w:r>
        <w:rPr>
          <w:i/>
          <w:color w:val="000000"/>
          <w:szCs w:val="24"/>
        </w:rPr>
        <w:t xml:space="preserve"> la fin du </w:t>
      </w:r>
      <w:proofErr w:type="spellStart"/>
      <w:r>
        <w:rPr>
          <w:i/>
          <w:color w:val="000000"/>
          <w:szCs w:val="24"/>
        </w:rPr>
        <w:t>mois</w:t>
      </w:r>
      <w:proofErr w:type="spellEnd"/>
      <w:r>
        <w:rPr>
          <w:i/>
          <w:color w:val="000000"/>
          <w:szCs w:val="24"/>
        </w:rPr>
        <w:t xml:space="preserve"> d</w:t>
      </w:r>
      <w:r>
        <w:rPr>
          <w:i/>
        </w:rPr>
        <w:t xml:space="preserve">e </w:t>
      </w:r>
      <w:proofErr w:type="spellStart"/>
      <w:r>
        <w:rPr>
          <w:i/>
        </w:rPr>
        <w:t>mai</w:t>
      </w:r>
      <w:proofErr w:type="spellEnd"/>
      <w:r>
        <w:rPr>
          <w:i/>
          <w:color w:val="000000"/>
          <w:szCs w:val="24"/>
        </w:rPr>
        <w:t xml:space="preserve">. </w:t>
      </w:r>
    </w:p>
    <w:sectPr w:rsidR="00022CF3"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218" w:rsidRDefault="00100218">
      <w:pPr>
        <w:spacing w:after="0" w:line="240" w:lineRule="auto"/>
      </w:pPr>
      <w:r>
        <w:separator/>
      </w:r>
    </w:p>
  </w:endnote>
  <w:endnote w:type="continuationSeparator" w:id="0">
    <w:p w:rsidR="00100218" w:rsidRDefault="0010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2CF3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:rsidR="00022CF3" w:rsidRDefault="00022CF3">
    <w:pPr>
      <w:ind w:right="360" w:firstLine="360"/>
    </w:pPr>
  </w:p>
  <w:p w:rsidR="00022CF3" w:rsidRDefault="00022C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2CF3" w:rsidRDefault="00000000">
    <w:pPr>
      <w:ind w:right="360" w:firstLine="360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-98061</wp:posOffset>
          </wp:positionH>
          <wp:positionV relativeFrom="paragraph">
            <wp:posOffset>58419</wp:posOffset>
          </wp:positionV>
          <wp:extent cx="3164840" cy="822960"/>
          <wp:effectExtent l="0" t="0" r="0" b="0"/>
          <wp:wrapSquare wrapText="bothSides" distT="0" distB="0" distL="114300" distR="114300"/>
          <wp:docPr id="848612826" name="image3.png" descr="HDRN Canad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DRN Canada Logo"/>
                  <pic:cNvPicPr preferRelativeResize="0"/>
                </pic:nvPicPr>
                <pic:blipFill>
                  <a:blip r:embed="rId1"/>
                  <a:srcRect l="5505" r="3235"/>
                  <a:stretch>
                    <a:fillRect/>
                  </a:stretch>
                </pic:blipFill>
                <pic:spPr>
                  <a:xfrm>
                    <a:off x="0" y="0"/>
                    <a:ext cx="316484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2CF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5C1C8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2CF3" w:rsidRDefault="00000000"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-2120899</wp:posOffset>
              </wp:positionH>
              <wp:positionV relativeFrom="paragraph">
                <wp:posOffset>-355599</wp:posOffset>
              </wp:positionV>
              <wp:extent cx="9334500" cy="3385185"/>
              <wp:effectExtent l="0" t="0" r="0" b="0"/>
              <wp:wrapNone/>
              <wp:docPr id="848612825" name="Group 848612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34500" cy="3385185"/>
                        <a:chOff x="678750" y="2087400"/>
                        <a:chExt cx="9334500" cy="3385200"/>
                      </a:xfrm>
                    </wpg:grpSpPr>
                    <wpg:grpSp>
                      <wpg:cNvPr id="928805917" name="Group 928805917"/>
                      <wpg:cNvGrpSpPr/>
                      <wpg:grpSpPr>
                        <a:xfrm>
                          <a:off x="678750" y="2087408"/>
                          <a:ext cx="9334500" cy="3385185"/>
                          <a:chOff x="678750" y="2087400"/>
                          <a:chExt cx="9334500" cy="3385200"/>
                        </a:xfrm>
                      </wpg:grpSpPr>
                      <wps:wsp>
                        <wps:cNvPr id="429216542" name="Rectangle 429216542"/>
                        <wps:cNvSpPr/>
                        <wps:spPr>
                          <a:xfrm>
                            <a:off x="678750" y="2087400"/>
                            <a:ext cx="9334500" cy="33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2CF3" w:rsidRDefault="00022CF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924322841" name="Group 1924322841"/>
                        <wpg:cNvGrpSpPr/>
                        <wpg:grpSpPr>
                          <a:xfrm rot="10800000">
                            <a:off x="678750" y="2087408"/>
                            <a:ext cx="9334500" cy="3385185"/>
                            <a:chOff x="-7144" y="-7144"/>
                            <a:chExt cx="6005513" cy="1924050"/>
                          </a:xfrm>
                        </wpg:grpSpPr>
                        <wps:wsp>
                          <wps:cNvPr id="832890017" name="Rectangle 832890017"/>
                          <wps:cNvSpPr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2CF3" w:rsidRDefault="00022CF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65366123" name="Freeform 1665366123"/>
                          <wps:cNvSpPr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76675" h="1762125" extrusionOk="0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00404A"/>
                                </a:gs>
                                <a:gs pos="50000">
                                  <a:srgbClr val="005D6B"/>
                                </a:gs>
                                <a:gs pos="100000">
                                  <a:srgbClr val="007081"/>
                                </a:gs>
                              </a:gsLst>
                              <a:lin ang="81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2CF3" w:rsidRDefault="00022CF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78102256" name="Freeform 978102256"/>
                          <wps:cNvSpPr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00750" h="1924050" extrusionOk="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092442"/>
                                </a:gs>
                                <a:gs pos="50000">
                                  <a:srgbClr val="0D3460"/>
                                </a:gs>
                                <a:gs pos="100000">
                                  <a:srgbClr val="103F73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2CF3" w:rsidRDefault="00022CF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45084800" name="Freeform 1645084800"/>
                          <wps:cNvSpPr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00750" h="904875" extrusionOk="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74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2CF3" w:rsidRDefault="00022CF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8748825" name="Freeform 758748825"/>
                          <wps:cNvSpPr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19400" h="828675" extrusionOk="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A7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2CF3" w:rsidRDefault="00022CF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-2120899</wp:posOffset>
              </wp:positionH>
              <wp:positionV relativeFrom="paragraph">
                <wp:posOffset>-355599</wp:posOffset>
              </wp:positionV>
              <wp:extent cx="9334500" cy="3385185"/>
              <wp:effectExtent b="0" l="0" r="0" t="0"/>
              <wp:wrapNone/>
              <wp:docPr id="84861282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00" cy="3385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22CF3" w:rsidRDefault="00000000"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3164840</wp:posOffset>
          </wp:positionH>
          <wp:positionV relativeFrom="paragraph">
            <wp:posOffset>26670</wp:posOffset>
          </wp:positionV>
          <wp:extent cx="3515995" cy="895985"/>
          <wp:effectExtent l="0" t="0" r="0" b="0"/>
          <wp:wrapNone/>
          <wp:docPr id="848612827" name="image1.png" descr="HDRN Canad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DRN Canada Logo"/>
                  <pic:cNvPicPr preferRelativeResize="0"/>
                </pic:nvPicPr>
                <pic:blipFill>
                  <a:blip r:embed="rId2"/>
                  <a:srcRect l="3376" r="3638"/>
                  <a:stretch>
                    <a:fillRect/>
                  </a:stretch>
                </pic:blipFill>
                <pic:spPr>
                  <a:xfrm>
                    <a:off x="0" y="0"/>
                    <a:ext cx="351599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218" w:rsidRDefault="00100218">
      <w:pPr>
        <w:spacing w:after="0" w:line="240" w:lineRule="auto"/>
      </w:pPr>
      <w:r>
        <w:separator/>
      </w:r>
    </w:p>
  </w:footnote>
  <w:footnote w:type="continuationSeparator" w:id="0">
    <w:p w:rsidR="00100218" w:rsidRDefault="0010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D5F"/>
    <w:multiLevelType w:val="multilevel"/>
    <w:tmpl w:val="AFA01972"/>
    <w:lvl w:ilvl="0">
      <w:start w:val="1"/>
      <w:numFmt w:val="bullet"/>
      <w:pStyle w:val="Number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DC0E25"/>
    <w:multiLevelType w:val="multilevel"/>
    <w:tmpl w:val="96D290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6E1B22"/>
    <w:multiLevelType w:val="multilevel"/>
    <w:tmpl w:val="3AB48B3A"/>
    <w:lvl w:ilvl="0">
      <w:start w:val="1"/>
      <w:numFmt w:val="decimal"/>
      <w:pStyle w:val="ListBulle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B6D59"/>
    <w:multiLevelType w:val="multilevel"/>
    <w:tmpl w:val="6B949242"/>
    <w:lvl w:ilvl="0">
      <w:start w:val="1"/>
      <w:numFmt w:val="decimal"/>
      <w:pStyle w:val="Heading6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479DB"/>
    <w:multiLevelType w:val="multilevel"/>
    <w:tmpl w:val="44C48E02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4037337">
    <w:abstractNumId w:val="3"/>
  </w:num>
  <w:num w:numId="2" w16cid:durableId="1649894623">
    <w:abstractNumId w:val="2"/>
  </w:num>
  <w:num w:numId="3" w16cid:durableId="249124082">
    <w:abstractNumId w:val="0"/>
  </w:num>
  <w:num w:numId="4" w16cid:durableId="1681662615">
    <w:abstractNumId w:val="1"/>
  </w:num>
  <w:num w:numId="5" w16cid:durableId="924655622">
    <w:abstractNumId w:val="4"/>
  </w:num>
  <w:num w:numId="6" w16cid:durableId="1303195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4225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F3"/>
    <w:rsid w:val="00022CF3"/>
    <w:rsid w:val="00100218"/>
    <w:rsid w:val="005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D89BC5D-7770-5740-9269-83AB8210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DRN body"/>
    <w:qFormat/>
    <w:rsid w:val="004A0518"/>
    <w:rPr>
      <w:szCs w:val="22"/>
      <w:lang w:val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53B21"/>
    <w:pPr>
      <w:keepNext/>
      <w:keepLines/>
      <w:spacing w:after="120" w:line="276" w:lineRule="auto"/>
      <w:outlineLvl w:val="0"/>
    </w:pPr>
    <w:rPr>
      <w:rFonts w:ascii="Lato" w:hAnsi="Lato"/>
      <w:b/>
      <w:color w:val="006A78"/>
      <w:sz w:val="36"/>
      <w:szCs w:val="40"/>
      <w:lang w:val="en"/>
    </w:rPr>
  </w:style>
  <w:style w:type="paragraph" w:styleId="Heading2">
    <w:name w:val="heading 2"/>
    <w:aliases w:val="H2"/>
    <w:basedOn w:val="Heading3"/>
    <w:next w:val="Normal"/>
    <w:link w:val="Heading2Char"/>
    <w:uiPriority w:val="9"/>
    <w:unhideWhenUsed/>
    <w:qFormat/>
    <w:rsid w:val="00A02BB5"/>
    <w:pPr>
      <w:spacing w:before="240"/>
      <w:outlineLvl w:val="1"/>
    </w:pPr>
    <w:rPr>
      <w:b/>
      <w:bCs w:val="0"/>
      <w:color w:val="002649"/>
    </w:rPr>
  </w:style>
  <w:style w:type="paragraph" w:styleId="Heading3">
    <w:name w:val="heading 3"/>
    <w:aliases w:val="H3"/>
    <w:basedOn w:val="Heading1"/>
    <w:next w:val="Normal"/>
    <w:link w:val="Heading3Char"/>
    <w:uiPriority w:val="9"/>
    <w:unhideWhenUsed/>
    <w:qFormat/>
    <w:rsid w:val="00153B21"/>
    <w:pPr>
      <w:tabs>
        <w:tab w:val="left" w:pos="461"/>
      </w:tabs>
      <w:contextualSpacing/>
      <w:outlineLvl w:val="2"/>
    </w:pPr>
    <w:rPr>
      <w:rFonts w:cstheme="minorHAnsi"/>
      <w:b w:val="0"/>
      <w:bCs/>
      <w:spacing w:val="-1"/>
      <w:sz w:val="28"/>
      <w:szCs w:val="32"/>
    </w:rPr>
  </w:style>
  <w:style w:type="paragraph" w:styleId="Heading4">
    <w:name w:val="heading 4"/>
    <w:aliases w:val="Italicized Text"/>
    <w:basedOn w:val="Normal"/>
    <w:next w:val="Normal"/>
    <w:link w:val="Heading4Char"/>
    <w:uiPriority w:val="9"/>
    <w:semiHidden/>
    <w:unhideWhenUsed/>
    <w:qFormat/>
    <w:rsid w:val="00563957"/>
    <w:pPr>
      <w:contextualSpacing/>
      <w:outlineLvl w:val="3"/>
    </w:pPr>
    <w:rPr>
      <w:i/>
      <w:iCs/>
      <w:lang w:val="en-CA"/>
    </w:rPr>
  </w:style>
  <w:style w:type="paragraph" w:styleId="Heading5">
    <w:name w:val="heading 5"/>
    <w:aliases w:val="Quote callout"/>
    <w:basedOn w:val="Normal"/>
    <w:next w:val="Normal"/>
    <w:link w:val="Heading5Char"/>
    <w:uiPriority w:val="9"/>
    <w:semiHidden/>
    <w:unhideWhenUsed/>
    <w:qFormat/>
    <w:rsid w:val="00004241"/>
    <w:pPr>
      <w:ind w:left="360"/>
      <w:outlineLvl w:val="4"/>
    </w:pPr>
    <w:rPr>
      <w:i/>
      <w:iCs/>
      <w:color w:val="006A78"/>
      <w:lang w:val="en-CA"/>
    </w:rPr>
  </w:style>
  <w:style w:type="paragraph" w:styleId="Heading6">
    <w:name w:val="heading 6"/>
    <w:aliases w:val="Bullet points"/>
    <w:basedOn w:val="ListBullet"/>
    <w:next w:val="Normal"/>
    <w:link w:val="Heading6Char"/>
    <w:uiPriority w:val="9"/>
    <w:semiHidden/>
    <w:unhideWhenUsed/>
    <w:qFormat/>
    <w:rsid w:val="00056B37"/>
    <w:pPr>
      <w:numPr>
        <w:numId w:val="1"/>
      </w:numPr>
      <w:outlineLvl w:val="5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Page (2)"/>
    <w:basedOn w:val="Normal"/>
    <w:next w:val="Normal"/>
    <w:link w:val="TitleChar"/>
    <w:uiPriority w:val="10"/>
    <w:qFormat/>
    <w:rsid w:val="00563957"/>
    <w:pPr>
      <w:spacing w:after="0" w:line="240" w:lineRule="auto"/>
      <w:contextualSpacing/>
    </w:pPr>
    <w:rPr>
      <w:rFonts w:ascii="Lato" w:eastAsiaTheme="majorEastAsia" w:hAnsi="Lato" w:cstheme="majorBidi"/>
      <w:b/>
      <w:color w:val="002649"/>
      <w:spacing w:val="-10"/>
      <w:kern w:val="28"/>
      <w:sz w:val="44"/>
      <w:szCs w:val="56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153B21"/>
    <w:rPr>
      <w:rFonts w:ascii="Lato" w:eastAsia="Arial" w:hAnsi="Lato" w:cs="Arial"/>
      <w:b/>
      <w:color w:val="006A78"/>
      <w:kern w:val="0"/>
      <w:sz w:val="36"/>
      <w:szCs w:val="40"/>
      <w:lang w:val="e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7D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7D2"/>
    <w:rPr>
      <w:rFonts w:ascii="Consolas" w:eastAsia="Arial" w:hAnsi="Consolas" w:cs="Consolas"/>
      <w:kern w:val="0"/>
      <w:sz w:val="21"/>
      <w:szCs w:val="21"/>
      <w:lang w:val="en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A02BB5"/>
    <w:rPr>
      <w:rFonts w:ascii="Lato" w:eastAsia="Arial" w:hAnsi="Lato" w:cstheme="minorHAnsi"/>
      <w:b/>
      <w:color w:val="002649"/>
      <w:spacing w:val="-1"/>
      <w:kern w:val="0"/>
      <w:sz w:val="28"/>
      <w:szCs w:val="32"/>
      <w:lang w:val="en"/>
    </w:rPr>
  </w:style>
  <w:style w:type="paragraph" w:styleId="NoSpacing">
    <w:name w:val="No Spacing"/>
    <w:uiPriority w:val="1"/>
    <w:rsid w:val="00563957"/>
    <w:rPr>
      <w:szCs w:val="22"/>
      <w:lang w:val="en-US"/>
    </w:rPr>
  </w:style>
  <w:style w:type="paragraph" w:customStyle="1" w:styleId="ItalicisedText">
    <w:name w:val="Italicised Text"/>
    <w:basedOn w:val="BodyText"/>
    <w:qFormat/>
    <w:rsid w:val="00563957"/>
    <w:rPr>
      <w:i/>
    </w:rPr>
  </w:style>
  <w:style w:type="paragraph" w:customStyle="1" w:styleId="BulletPoints">
    <w:name w:val="Bullet Points"/>
    <w:basedOn w:val="ListBullet"/>
    <w:qFormat/>
    <w:rsid w:val="000F3400"/>
    <w:pPr>
      <w:numPr>
        <w:numId w:val="5"/>
      </w:numPr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639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563957"/>
    <w:rPr>
      <w:rFonts w:ascii="Arial" w:hAnsi="Arial"/>
      <w:kern w:val="0"/>
      <w:szCs w:val="22"/>
      <w:lang w:val="en-US"/>
    </w:rPr>
  </w:style>
  <w:style w:type="table" w:styleId="TableGrid">
    <w:name w:val="Table Grid"/>
    <w:basedOn w:val="TableNormal"/>
    <w:uiPriority w:val="39"/>
    <w:rsid w:val="0084591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639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59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91A"/>
    <w:rPr>
      <w:kern w:val="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4591A"/>
    <w:rPr>
      <w:vertAlign w:val="superscript"/>
    </w:rPr>
  </w:style>
  <w:style w:type="paragraph" w:customStyle="1" w:styleId="QuoteCallout">
    <w:name w:val="Quote Callout"/>
    <w:basedOn w:val="Normal"/>
    <w:qFormat/>
    <w:rsid w:val="00563957"/>
    <w:rPr>
      <w:i/>
      <w:iCs/>
      <w:color w:val="006A78"/>
      <w:lang w:val="en-CA"/>
    </w:rPr>
  </w:style>
  <w:style w:type="paragraph" w:customStyle="1" w:styleId="NumberedList">
    <w:name w:val="Numbered List"/>
    <w:basedOn w:val="ListParagraph"/>
    <w:qFormat/>
    <w:rsid w:val="00563957"/>
    <w:pPr>
      <w:numPr>
        <w:numId w:val="3"/>
      </w:numPr>
    </w:pPr>
  </w:style>
  <w:style w:type="character" w:customStyle="1" w:styleId="TitleChar">
    <w:name w:val="Title Char"/>
    <w:aliases w:val="Title Page (2) Char"/>
    <w:basedOn w:val="DefaultParagraphFont"/>
    <w:link w:val="Title"/>
    <w:uiPriority w:val="10"/>
    <w:rsid w:val="00563957"/>
    <w:rPr>
      <w:rFonts w:ascii="Lato" w:eastAsiaTheme="majorEastAsia" w:hAnsi="Lato" w:cstheme="majorBidi"/>
      <w:b/>
      <w:color w:val="002649"/>
      <w:spacing w:val="-10"/>
      <w:kern w:val="28"/>
      <w:sz w:val="44"/>
      <w:szCs w:val="5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034D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1034D"/>
  </w:style>
  <w:style w:type="paragraph" w:styleId="TOC1">
    <w:name w:val="toc 1"/>
    <w:basedOn w:val="Normal"/>
    <w:next w:val="Normal"/>
    <w:autoRedefine/>
    <w:uiPriority w:val="39"/>
    <w:unhideWhenUsed/>
    <w:rsid w:val="00A84922"/>
    <w:pPr>
      <w:tabs>
        <w:tab w:val="right" w:leader="dot" w:pos="1007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639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6395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63957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F6CD5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F6CD5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F6CD5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F6CD5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F6CD5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F6CD5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E4238"/>
    <w:rPr>
      <w:color w:val="605E5C"/>
      <w:shd w:val="clear" w:color="auto" w:fill="E1DFDD"/>
    </w:rPr>
  </w:style>
  <w:style w:type="paragraph" w:customStyle="1" w:styleId="Default">
    <w:name w:val="Default"/>
    <w:rsid w:val="00DF021C"/>
    <w:pPr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53B21"/>
    <w:rPr>
      <w:rFonts w:ascii="Lato" w:eastAsia="Arial" w:hAnsi="Lato" w:cstheme="minorHAnsi"/>
      <w:bCs/>
      <w:color w:val="006A78"/>
      <w:spacing w:val="-1"/>
      <w:kern w:val="0"/>
      <w:sz w:val="28"/>
      <w:szCs w:val="32"/>
      <w:lang w:val="en"/>
    </w:rPr>
  </w:style>
  <w:style w:type="table" w:styleId="GridTable4">
    <w:name w:val="Grid Table 4"/>
    <w:basedOn w:val="TableNormal"/>
    <w:uiPriority w:val="49"/>
    <w:rsid w:val="00C16153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CurrentList1">
    <w:name w:val="Current List1"/>
    <w:uiPriority w:val="99"/>
    <w:rsid w:val="00852D32"/>
  </w:style>
  <w:style w:type="paragraph" w:customStyle="1" w:styleId="TOCBody">
    <w:name w:val="TOC Body"/>
    <w:basedOn w:val="TOC1"/>
    <w:qFormat/>
    <w:rsid w:val="00A84922"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</w:pPr>
    <w:rPr>
      <w:rFonts w:ascii="Lato" w:eastAsia="Lato" w:hAnsi="Lato" w:cs="Lato"/>
      <w:b/>
      <w:color w:val="00274A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8057C0"/>
    <w:rPr>
      <w:rFonts w:ascii="Lato" w:eastAsia="Franklin Gothic Book" w:hAnsi="Lato" w:cs="Times New Roman"/>
      <w:b/>
      <w:bCs/>
      <w:noProof/>
      <w:color w:val="00274A"/>
      <w:spacing w:val="-10"/>
      <w:kern w:val="20"/>
      <w:sz w:val="72"/>
      <w:szCs w:val="160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6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/>
    </w:rPr>
  </w:style>
  <w:style w:type="character" w:customStyle="1" w:styleId="Heading4Char">
    <w:name w:val="Heading 4 Char"/>
    <w:aliases w:val="Italicized Text Char"/>
    <w:basedOn w:val="DefaultParagraphFont"/>
    <w:link w:val="Heading4"/>
    <w:uiPriority w:val="9"/>
    <w:rsid w:val="00004241"/>
    <w:rPr>
      <w:rFonts w:ascii="Arial" w:hAnsi="Arial"/>
      <w:i/>
      <w:iCs/>
      <w:kern w:val="0"/>
      <w:szCs w:val="22"/>
    </w:rPr>
  </w:style>
  <w:style w:type="character" w:customStyle="1" w:styleId="Heading5Char">
    <w:name w:val="Heading 5 Char"/>
    <w:aliases w:val="Quote callout Char"/>
    <w:basedOn w:val="DefaultParagraphFont"/>
    <w:link w:val="Heading5"/>
    <w:uiPriority w:val="9"/>
    <w:rsid w:val="00004241"/>
    <w:rPr>
      <w:rFonts w:ascii="Arial" w:hAnsi="Arial"/>
      <w:i/>
      <w:iCs/>
      <w:color w:val="006A78"/>
      <w:kern w:val="0"/>
      <w:szCs w:val="22"/>
    </w:rPr>
  </w:style>
  <w:style w:type="character" w:customStyle="1" w:styleId="Heading6Char">
    <w:name w:val="Heading 6 Char"/>
    <w:aliases w:val="Bullet points Char"/>
    <w:basedOn w:val="DefaultParagraphFont"/>
    <w:link w:val="Heading6"/>
    <w:uiPriority w:val="9"/>
    <w:rsid w:val="00056B37"/>
    <w:rPr>
      <w:rFonts w:ascii="Arial" w:hAnsi="Arial"/>
      <w:kern w:val="0"/>
      <w:szCs w:val="22"/>
    </w:rPr>
  </w:style>
  <w:style w:type="paragraph" w:styleId="ListBullet">
    <w:name w:val="List Bullet"/>
    <w:basedOn w:val="Normal"/>
    <w:uiPriority w:val="99"/>
    <w:semiHidden/>
    <w:unhideWhenUsed/>
    <w:rsid w:val="00056B37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E5"/>
    <w:rPr>
      <w:rFonts w:ascii="Arial" w:hAnsi="Arial"/>
      <w:kern w:val="0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66"/>
    <w:rPr>
      <w:rFonts w:ascii="Segoe UI" w:hAnsi="Segoe UI" w:cs="Segoe UI"/>
      <w:kern w:val="0"/>
      <w:sz w:val="18"/>
      <w:szCs w:val="18"/>
      <w:lang w:val="en-US"/>
    </w:rPr>
  </w:style>
  <w:style w:type="table" w:customStyle="1" w:styleId="3">
    <w:name w:val="3"/>
    <w:basedOn w:val="TableNormal"/>
    <w:rsid w:val="006B5215"/>
    <w:rPr>
      <w:sz w:val="22"/>
      <w:szCs w:val="22"/>
      <w:lang w:val="en-US"/>
    </w:rPr>
    <w:tblPr>
      <w:tblStyleRowBandSize w:val="1"/>
      <w:tblStyleColBandSize w:val="1"/>
    </w:tblPr>
  </w:style>
  <w:style w:type="paragraph" w:styleId="IntenseQuote">
    <w:name w:val="Intense Quote"/>
    <w:aliases w:val="Numbered bullet points"/>
    <w:basedOn w:val="ListParagraph"/>
    <w:next w:val="Normal"/>
    <w:link w:val="IntenseQuoteChar"/>
    <w:uiPriority w:val="30"/>
    <w:qFormat/>
    <w:rsid w:val="00310975"/>
    <w:pPr>
      <w:tabs>
        <w:tab w:val="num" w:pos="720"/>
      </w:tabs>
      <w:spacing w:before="600"/>
      <w:ind w:hanging="720"/>
    </w:pPr>
  </w:style>
  <w:style w:type="character" w:customStyle="1" w:styleId="IntenseQuoteChar">
    <w:name w:val="Intense Quote Char"/>
    <w:aliases w:val="Numbered bullet points Char"/>
    <w:basedOn w:val="DefaultParagraphFont"/>
    <w:link w:val="IntenseQuote"/>
    <w:uiPriority w:val="30"/>
    <w:rsid w:val="00310975"/>
    <w:rPr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0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975"/>
    <w:rPr>
      <w:rFonts w:ascii="Arial" w:hAnsi="Arial"/>
      <w:kern w:val="0"/>
      <w:sz w:val="20"/>
      <w:szCs w:val="20"/>
      <w:lang w:val="en-US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drn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dr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60rtC0ICpWE62mXr7nZIv7vWQ==">CgMxLjAyCGguZ2pkZ3hzMgloLjMwajB6bGwyCWguMWZvYjl0ZTIJaC4zem55c2g3MgloLjJldDkycDAyCGgudHlqY3d0MgloLjNkeTZ2a20yCWguMXQzaDVzZjIJaC40ZDM0b2c4MgloLjJzOGV5bzEyCWguMTdkcDh2dTIJaC4zcmRjcmpuMgloLjI2aW4xcmcyCGgubG54Yno5MgloLjM1bmt1bjI4AHIhMVNUTmFmalZuSEx4clRNOXR2Uml5M29ObE45TjFmT2Rw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2552</Words>
  <Characters>14551</Characters>
  <Application>Microsoft Office Word</Application>
  <DocSecurity>2</DocSecurity>
  <Lines>121</Lines>
  <Paragraphs>34</Paragraphs>
  <ScaleCrop>false</ScaleCrop>
  <Company/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HDRN Canada</dc:creator>
  <cp:lastModifiedBy>Microsoft Office User</cp:lastModifiedBy>
  <cp:revision>2</cp:revision>
  <dcterms:created xsi:type="dcterms:W3CDTF">2023-10-11T20:28:00Z</dcterms:created>
  <dcterms:modified xsi:type="dcterms:W3CDTF">2025-01-09T17:12:00Z</dcterms:modified>
</cp:coreProperties>
</file>